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1678"/>
      </w:pPr>
      <w:r>
        <w:rPr>
          <w:color w:val="1F1F1F"/>
          <w:w w:val="105"/>
        </w:rPr>
        <w:t>Бритерии оценивания задания 29</w:t>
      </w:r>
    </w:p>
    <w:p>
      <w:pPr>
        <w:spacing w:before="98"/>
        <w:ind w:left="159" w:right="162" w:hanging="1"/>
        <w:jc w:val="both"/>
        <w:rPr>
          <w:sz w:val="18"/>
        </w:rPr>
      </w:pPr>
      <w:r>
        <w:rPr>
          <w:color w:val="1F1F1F"/>
          <w:sz w:val="18"/>
        </w:rPr>
        <w:t>Среди</w:t>
      </w:r>
      <w:r>
        <w:rPr>
          <w:color w:val="1F1F1F"/>
          <w:spacing w:val="-7"/>
          <w:sz w:val="18"/>
        </w:rPr>
        <w:t> </w:t>
      </w:r>
      <w:r>
        <w:rPr>
          <w:color w:val="1F1F1F"/>
          <w:sz w:val="18"/>
        </w:rPr>
        <w:t>критериев,</w:t>
      </w:r>
      <w:r>
        <w:rPr>
          <w:color w:val="1F1F1F"/>
          <w:spacing w:val="-5"/>
          <w:sz w:val="18"/>
        </w:rPr>
        <w:t> </w:t>
      </w:r>
      <w:r>
        <w:rPr>
          <w:color w:val="1F1F1F"/>
          <w:sz w:val="18"/>
        </w:rPr>
        <w:t>по</w:t>
      </w:r>
      <w:r>
        <w:rPr>
          <w:color w:val="1F1F1F"/>
          <w:spacing w:val="-13"/>
          <w:sz w:val="18"/>
        </w:rPr>
        <w:t> </w:t>
      </w:r>
      <w:r>
        <w:rPr>
          <w:color w:val="1F1F1F"/>
          <w:sz w:val="18"/>
        </w:rPr>
        <w:t>которым</w:t>
      </w:r>
      <w:r>
        <w:rPr>
          <w:color w:val="1F1F1F"/>
          <w:spacing w:val="-6"/>
          <w:sz w:val="18"/>
        </w:rPr>
        <w:t> </w:t>
      </w:r>
      <w:r>
        <w:rPr>
          <w:color w:val="1F1F1F"/>
          <w:sz w:val="18"/>
        </w:rPr>
        <w:t>оценивается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выполнение</w:t>
      </w:r>
      <w:r>
        <w:rPr>
          <w:color w:val="1F1F1F"/>
          <w:spacing w:val="0"/>
          <w:sz w:val="18"/>
        </w:rPr>
        <w:t> </w:t>
      </w:r>
      <w:r>
        <w:rPr>
          <w:color w:val="1F1F1F"/>
          <w:sz w:val="18"/>
        </w:rPr>
        <w:t>задания</w:t>
      </w:r>
      <w:r>
        <w:rPr>
          <w:color w:val="1F1F1F"/>
          <w:spacing w:val="-6"/>
          <w:sz w:val="18"/>
        </w:rPr>
        <w:t> </w:t>
      </w:r>
      <w:r>
        <w:rPr>
          <w:color w:val="1F1F1F"/>
          <w:sz w:val="18"/>
        </w:rPr>
        <w:t>29,</w:t>
      </w:r>
      <w:r>
        <w:rPr>
          <w:color w:val="1F1F1F"/>
          <w:spacing w:val="-11"/>
          <w:sz w:val="18"/>
        </w:rPr>
        <w:t> </w:t>
      </w:r>
      <w:r>
        <w:rPr>
          <w:color w:val="1F1F1F"/>
          <w:sz w:val="18"/>
        </w:rPr>
        <w:t>критерий</w:t>
      </w:r>
      <w:r>
        <w:rPr>
          <w:color w:val="1F1F1F"/>
          <w:spacing w:val="-1"/>
          <w:sz w:val="18"/>
        </w:rPr>
        <w:t> </w:t>
      </w:r>
      <w:r>
        <w:rPr>
          <w:color w:val="1F1F1F"/>
          <w:sz w:val="18"/>
        </w:rPr>
        <w:t>K1 является определяющим. Если экзаменуемый в принципе не раскрыл (или раскрыл неверно) смысл высказывания и </w:t>
      </w:r>
      <w:r>
        <w:rPr>
          <w:b/>
          <w:color w:val="1F1F1F"/>
          <w:sz w:val="18"/>
        </w:rPr>
        <w:t>эксперт выставил по критерию K1  </w:t>
      </w:r>
      <w:r>
        <w:rPr>
          <w:color w:val="1F1F1F"/>
          <w:sz w:val="18"/>
        </w:rPr>
        <w:t>0 </w:t>
      </w:r>
      <w:r>
        <w:rPr>
          <w:b/>
          <w:color w:val="1F1F1F"/>
          <w:sz w:val="18"/>
        </w:rPr>
        <w:t>баллов, то ответ дальше не проверяется. </w:t>
      </w:r>
      <w:r>
        <w:rPr>
          <w:color w:val="1F1F1F"/>
          <w:sz w:val="18"/>
        </w:rPr>
        <w:t>По остальным критериям (K2, КЗ) в</w:t>
      </w:r>
      <w:r>
        <w:rPr>
          <w:color w:val="1F1F1F"/>
          <w:spacing w:val="-11"/>
          <w:sz w:val="18"/>
        </w:rPr>
        <w:t> </w:t>
      </w:r>
      <w:r>
        <w:rPr>
          <w:color w:val="1F1F1F"/>
          <w:sz w:val="18"/>
        </w:rPr>
        <w:t>протокол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проверки</w:t>
      </w:r>
      <w:r>
        <w:rPr>
          <w:color w:val="1F1F1F"/>
          <w:spacing w:val="-2"/>
          <w:sz w:val="18"/>
        </w:rPr>
        <w:t> </w:t>
      </w:r>
      <w:r>
        <w:rPr>
          <w:color w:val="1F1F1F"/>
          <w:sz w:val="18"/>
        </w:rPr>
        <w:t>заданий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с</w:t>
      </w:r>
      <w:r>
        <w:rPr>
          <w:color w:val="1F1F1F"/>
          <w:spacing w:val="-14"/>
          <w:sz w:val="18"/>
        </w:rPr>
        <w:t> </w:t>
      </w:r>
      <w:r>
        <w:rPr>
          <w:color w:val="1F1F1F"/>
          <w:sz w:val="18"/>
        </w:rPr>
        <w:t>развёрнутым</w:t>
      </w:r>
      <w:r>
        <w:rPr>
          <w:color w:val="1F1F1F"/>
          <w:spacing w:val="-4"/>
          <w:sz w:val="18"/>
        </w:rPr>
        <w:t> </w:t>
      </w:r>
      <w:r>
        <w:rPr>
          <w:color w:val="1F1F1F"/>
          <w:sz w:val="18"/>
        </w:rPr>
        <w:t>ответом</w:t>
      </w:r>
      <w:r>
        <w:rPr>
          <w:color w:val="1F1F1F"/>
          <w:spacing w:val="-3"/>
          <w:sz w:val="18"/>
        </w:rPr>
        <w:t> </w:t>
      </w:r>
      <w:r>
        <w:rPr>
          <w:color w:val="1F1F1F"/>
          <w:sz w:val="18"/>
        </w:rPr>
        <w:t>выставляется</w:t>
      </w:r>
      <w:r>
        <w:rPr>
          <w:color w:val="1F1F1F"/>
          <w:spacing w:val="0"/>
          <w:sz w:val="18"/>
        </w:rPr>
        <w:t> </w:t>
      </w:r>
      <w:r>
        <w:rPr>
          <w:color w:val="1F1F1F"/>
          <w:sz w:val="18"/>
        </w:rPr>
        <w:t>0</w:t>
      </w:r>
      <w:r>
        <w:rPr>
          <w:color w:val="1F1F1F"/>
          <w:spacing w:val="-10"/>
          <w:sz w:val="18"/>
        </w:rPr>
        <w:t> </w:t>
      </w:r>
      <w:r>
        <w:rPr>
          <w:color w:val="1F1F1F"/>
          <w:sz w:val="18"/>
        </w:rPr>
        <w:t>баллов.</w:t>
      </w: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03" w:type="dxa"/>
        <w:tblBorders>
          <w:top w:val="single" w:sz="6" w:space="0" w:color="3F3B3B"/>
          <w:left w:val="single" w:sz="6" w:space="0" w:color="3F3B3B"/>
          <w:bottom w:val="single" w:sz="6" w:space="0" w:color="3F3B3B"/>
          <w:right w:val="single" w:sz="6" w:space="0" w:color="3F3B3B"/>
          <w:insideH w:val="single" w:sz="6" w:space="0" w:color="3F3B3B"/>
          <w:insideV w:val="single" w:sz="6" w:space="0" w:color="3F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083"/>
        <w:gridCol w:w="802"/>
      </w:tblGrid>
      <w:tr>
        <w:trPr>
          <w:trHeight w:val="200" w:hRule="atLeast"/>
        </w:trPr>
        <w:tc>
          <w:tcPr>
            <w:tcW w:w="365" w:type="dxa"/>
          </w:tcPr>
          <w:p>
            <w:pPr>
              <w:pStyle w:val="TableParagraph"/>
              <w:spacing w:line="192" w:lineRule="exact"/>
              <w:ind w:left="70"/>
              <w:rPr>
                <w:sz w:val="18"/>
              </w:rPr>
            </w:pPr>
            <w:r>
              <w:rPr>
                <w:color w:val="1F1F1F"/>
                <w:w w:val="82"/>
                <w:sz w:val="18"/>
              </w:rPr>
              <w:t>№</w:t>
            </w:r>
          </w:p>
        </w:tc>
        <w:tc>
          <w:tcPr>
            <w:tcW w:w="5083" w:type="dxa"/>
          </w:tcPr>
          <w:p>
            <w:pPr>
              <w:pStyle w:val="TableParagraph"/>
              <w:spacing w:line="192" w:lineRule="exact"/>
              <w:ind w:left="788"/>
              <w:rPr>
                <w:sz w:val="18"/>
              </w:rPr>
            </w:pPr>
            <w:r>
              <w:rPr>
                <w:b/>
                <w:color w:val="1F1F1F"/>
                <w:sz w:val="18"/>
              </w:rPr>
              <w:t>Критерии оцепиввния ответа </w:t>
            </w:r>
            <w:r>
              <w:rPr>
                <w:color w:val="1F1F1F"/>
                <w:sz w:val="18"/>
              </w:rPr>
              <w:t>на задание 29</w:t>
            </w:r>
          </w:p>
        </w:tc>
        <w:tc>
          <w:tcPr>
            <w:tcW w:w="80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24" w:lineRule="exact"/>
              <w:ind w:left="13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41334" cy="79248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34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200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spacing w:line="124" w:lineRule="exact"/>
              <w:ind w:left="7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28000" cy="79248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</w:tc>
        <w:tc>
          <w:tcPr>
            <w:tcW w:w="5885" w:type="dxa"/>
            <w:gridSpan w:val="2"/>
          </w:tcPr>
          <w:p>
            <w:pPr>
              <w:pStyle w:val="TableParagraph"/>
              <w:spacing w:line="183" w:lineRule="exact"/>
              <w:ind w:left="86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Раскрытие смысла высказывания</w:t>
            </w:r>
          </w:p>
        </w:tc>
      </w:tr>
      <w:tr>
        <w:trPr>
          <w:trHeight w:val="60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083" w:type="dxa"/>
          </w:tcPr>
          <w:p>
            <w:pPr>
              <w:pStyle w:val="TableParagraph"/>
              <w:spacing w:line="175" w:lineRule="exact"/>
              <w:ind w:left="84"/>
              <w:rPr>
                <w:sz w:val="18"/>
              </w:rPr>
            </w:pPr>
            <w:r>
              <w:rPr>
                <w:color w:val="1F1F1F"/>
                <w:sz w:val="18"/>
              </w:rPr>
              <w:t>Смысл высказывания раскрыт.</w:t>
            </w:r>
          </w:p>
          <w:p>
            <w:pPr>
              <w:pStyle w:val="TableParagraph"/>
              <w:spacing w:line="204" w:lineRule="exact"/>
              <w:ind w:left="87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before="13"/>
              <w:ind w:left="84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Содержание ответа даёт представление о его понимании.</w:t>
            </w:r>
          </w:p>
        </w:tc>
        <w:tc>
          <w:tcPr>
            <w:tcW w:w="802" w:type="dxa"/>
          </w:tcPr>
          <w:p>
            <w:pPr>
              <w:pStyle w:val="TableParagraph"/>
              <w:spacing w:line="120" w:lineRule="exact"/>
              <w:ind w:left="37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0476" cy="7620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083" w:type="dxa"/>
          </w:tcPr>
          <w:p>
            <w:pPr>
              <w:pStyle w:val="TableParagraph"/>
              <w:spacing w:line="178" w:lineRule="exact"/>
              <w:ind w:left="84"/>
              <w:rPr>
                <w:sz w:val="18"/>
              </w:rPr>
            </w:pPr>
            <w:r>
              <w:rPr>
                <w:color w:val="1F1F1F"/>
                <w:sz w:val="18"/>
              </w:rPr>
              <w:t>Смысл  высказывания  не раскрыт,  содержание  ответа не  даёт</w:t>
            </w:r>
          </w:p>
          <w:p>
            <w:pPr>
              <w:pStyle w:val="TableParagraph"/>
              <w:spacing w:line="207" w:lineRule="exact"/>
              <w:ind w:left="86"/>
              <w:rPr>
                <w:sz w:val="18"/>
              </w:rPr>
            </w:pPr>
            <w:r>
              <w:rPr>
                <w:color w:val="1F1F1F"/>
                <w:sz w:val="18"/>
              </w:rPr>
              <w:t>представления о его понимании.</w:t>
            </w:r>
          </w:p>
        </w:tc>
        <w:tc>
          <w:tcPr>
            <w:tcW w:w="802" w:type="dxa"/>
          </w:tcPr>
          <w:p>
            <w:pPr>
              <w:pStyle w:val="TableParagraph"/>
              <w:spacing w:line="178" w:lineRule="exact"/>
              <w:ind w:right="338"/>
              <w:jc w:val="right"/>
              <w:rPr>
                <w:sz w:val="18"/>
              </w:rPr>
            </w:pPr>
            <w:r>
              <w:rPr>
                <w:color w:val="1F1F1F"/>
                <w:w w:val="97"/>
                <w:sz w:val="18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spacing w:line="202" w:lineRule="exact"/>
              <w:ind w:left="76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color w:val="1F1F1F"/>
                <w:sz w:val="21"/>
              </w:rPr>
              <w:t>Ы2</w:t>
            </w:r>
          </w:p>
        </w:tc>
        <w:tc>
          <w:tcPr>
            <w:tcW w:w="5885" w:type="dxa"/>
            <w:gridSpan w:val="2"/>
          </w:tcPr>
          <w:p>
            <w:pPr>
              <w:pStyle w:val="TableParagraph"/>
              <w:spacing w:line="183" w:lineRule="exact"/>
              <w:ind w:left="84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Характер и </w:t>
            </w:r>
            <w:r>
              <w:rPr>
                <w:b/>
                <w:color w:val="1F1F1F"/>
                <w:w w:val="105"/>
                <w:sz w:val="18"/>
              </w:rPr>
              <w:t>уровень </w:t>
            </w:r>
            <w:r>
              <w:rPr>
                <w:color w:val="1F1F1F"/>
                <w:w w:val="105"/>
                <w:sz w:val="18"/>
              </w:rPr>
              <w:t>теоретической аргументации</w:t>
            </w:r>
          </w:p>
        </w:tc>
      </w:tr>
      <w:tr>
        <w:trPr>
          <w:trHeight w:val="60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885" w:type="dxa"/>
            <w:gridSpan w:val="2"/>
          </w:tcPr>
          <w:p>
            <w:pPr>
              <w:pStyle w:val="TableParagraph"/>
              <w:spacing w:line="173" w:lineRule="exact"/>
              <w:ind w:left="85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Наличие ошибочных с точки зрения научного обществознания положений</w:t>
            </w:r>
          </w:p>
          <w:p>
            <w:pPr>
              <w:pStyle w:val="TableParagraph"/>
              <w:tabs>
                <w:tab w:pos="745" w:val="left" w:leader="none"/>
                <w:tab w:pos="2034" w:val="left" w:leader="none"/>
                <w:tab w:pos="2755" w:val="left" w:leader="none"/>
                <w:tab w:pos="3137" w:val="left" w:leader="none"/>
                <w:tab w:pos="3826" w:val="left" w:leader="none"/>
                <w:tab w:pos="4805" w:val="left" w:leader="none"/>
                <w:tab w:pos="5182" w:val="left" w:leader="none"/>
              </w:tabs>
              <w:ind w:left="83" w:right="67" w:firstLine="1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ведёт</w:t>
              <w:tab/>
              <w:t>к  </w:t>
            </w:r>
            <w:r>
              <w:rPr>
                <w:i/>
                <w:color w:val="1F1F1F"/>
                <w:spacing w:val="41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снижению</w:t>
              <w:tab/>
              <w:t>оценки</w:t>
              <w:tab/>
              <w:t>no</w:t>
              <w:tab/>
              <w:t>этому</w:t>
              <w:tab/>
              <w:t>критерию</w:t>
              <w:tab/>
              <w:t>на</w:t>
              <w:tab/>
              <w:t>1   </w:t>
            </w:r>
            <w:r>
              <w:rPr>
                <w:i/>
                <w:color w:val="1F1F1F"/>
                <w:spacing w:val="2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балл</w:t>
            </w:r>
            <w:r>
              <w:rPr>
                <w:i/>
                <w:color w:val="1F1F1F"/>
                <w:w w:val="97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(с</w:t>
            </w:r>
            <w:r>
              <w:rPr>
                <w:i/>
                <w:color w:val="1F1F1F"/>
                <w:spacing w:val="-2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2</w:t>
            </w:r>
            <w:r>
              <w:rPr>
                <w:i/>
                <w:color w:val="1F1F1F"/>
                <w:spacing w:val="-4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баллов до</w:t>
            </w:r>
            <w:r>
              <w:rPr>
                <w:i/>
                <w:color w:val="1F1F1F"/>
                <w:spacing w:val="-4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1</w:t>
            </w:r>
            <w:r>
              <w:rPr>
                <w:i/>
                <w:color w:val="1F1F1F"/>
                <w:spacing w:val="-4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балла</w:t>
            </w:r>
            <w:r>
              <w:rPr>
                <w:i/>
                <w:color w:val="1F1F1F"/>
                <w:spacing w:val="3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или</w:t>
            </w:r>
            <w:r>
              <w:rPr>
                <w:i/>
                <w:color w:val="1F1F1F"/>
                <w:spacing w:val="-4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с</w:t>
            </w:r>
            <w:r>
              <w:rPr>
                <w:i/>
                <w:color w:val="1F1F1F"/>
                <w:spacing w:val="-2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1</w:t>
            </w:r>
            <w:r>
              <w:rPr>
                <w:i/>
                <w:color w:val="1F1F1F"/>
                <w:spacing w:val="-10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балла</w:t>
            </w:r>
            <w:r>
              <w:rPr>
                <w:i/>
                <w:color w:val="1F1F1F"/>
                <w:spacing w:val="-4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до</w:t>
            </w:r>
            <w:r>
              <w:rPr>
                <w:i/>
                <w:color w:val="1F1F1F"/>
                <w:spacing w:val="-6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0</w:t>
            </w:r>
            <w:r>
              <w:rPr>
                <w:i/>
                <w:color w:val="1F1F1F"/>
                <w:spacing w:val="-9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баллов).</w:t>
            </w:r>
          </w:p>
        </w:tc>
      </w:tr>
      <w:tr>
        <w:trPr>
          <w:trHeight w:val="80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083" w:type="dxa"/>
          </w:tcPr>
          <w:p>
            <w:pPr>
              <w:pStyle w:val="TableParagraph"/>
              <w:spacing w:line="178" w:lineRule="exact"/>
              <w:ind w:left="85" w:firstLine="2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Избранная    тема    (в   одном    или    нескольких    аспектах по</w:t>
            </w:r>
          </w:p>
          <w:p>
            <w:pPr>
              <w:pStyle w:val="TableParagraph"/>
              <w:ind w:left="84" w:right="45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усмотрению участника экзамена) раскрывается с опорой на соответствующие понятия, теоретические положения, pac- суждения и выводы.</w:t>
            </w:r>
          </w:p>
        </w:tc>
        <w:tc>
          <w:tcPr>
            <w:tcW w:w="802" w:type="dxa"/>
          </w:tcPr>
          <w:p>
            <w:pPr>
              <w:pStyle w:val="TableParagraph"/>
              <w:spacing w:line="178" w:lineRule="exact"/>
              <w:ind w:right="336"/>
              <w:jc w:val="right"/>
              <w:rPr>
                <w:sz w:val="18"/>
              </w:rPr>
            </w:pPr>
            <w:r>
              <w:rPr>
                <w:color w:val="1F1F1F"/>
                <w:w w:val="101"/>
                <w:sz w:val="18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083" w:type="dxa"/>
          </w:tcPr>
          <w:p>
            <w:pPr>
              <w:pStyle w:val="TableParagraph"/>
              <w:spacing w:line="178" w:lineRule="exact"/>
              <w:ind w:left="84" w:hanging="2"/>
              <w:rPr>
                <w:sz w:val="18"/>
              </w:rPr>
            </w:pPr>
            <w:r>
              <w:rPr>
                <w:color w:val="1F1F1F"/>
                <w:sz w:val="18"/>
              </w:rPr>
              <w:t>В  ответе  приводятся   отдельные  относящиеся   к  теме,  но не</w:t>
            </w:r>
          </w:p>
          <w:p>
            <w:pPr>
              <w:pStyle w:val="TableParagraph"/>
              <w:ind w:left="86" w:right="16" w:hanging="3"/>
              <w:rPr>
                <w:sz w:val="18"/>
              </w:rPr>
            </w:pPr>
            <w:r>
              <w:rPr>
                <w:color w:val="1F1F1F"/>
                <w:sz w:val="18"/>
              </w:rPr>
              <w:t>связанные между собой и другими компонентами аргументации понятия или положения.</w:t>
            </w:r>
          </w:p>
        </w:tc>
        <w:tc>
          <w:tcPr>
            <w:tcW w:w="802" w:type="dxa"/>
          </w:tcPr>
          <w:p>
            <w:pPr>
              <w:pStyle w:val="TableParagraph"/>
              <w:spacing w:line="178" w:lineRule="exact"/>
              <w:ind w:right="336"/>
              <w:jc w:val="right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</w:tr>
      <w:tr>
        <w:trPr>
          <w:trHeight w:val="122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083" w:type="dxa"/>
          </w:tcPr>
          <w:p>
            <w:pPr>
              <w:pStyle w:val="TableParagraph"/>
              <w:spacing w:line="180" w:lineRule="exact"/>
              <w:ind w:left="86" w:hanging="3"/>
              <w:rPr>
                <w:sz w:val="18"/>
              </w:rPr>
            </w:pPr>
            <w:r>
              <w:rPr>
                <w:color w:val="1F1F1F"/>
                <w:sz w:val="18"/>
              </w:rPr>
              <w:t>Аргументации  на  теоретическом   уровне  отсутствует  (смысл</w:t>
            </w:r>
          </w:p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1F1F1F"/>
                <w:sz w:val="18"/>
              </w:rPr>
              <w:t>ключевых понятий не объяснён; теоретические положения, рассуждения и выводы отсутствуют).</w:t>
            </w:r>
          </w:p>
          <w:p>
            <w:pPr>
              <w:pStyle w:val="TableParagraph"/>
              <w:spacing w:line="206" w:lineRule="exact" w:before="2"/>
              <w:ind w:left="87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1F1F1F"/>
                <w:sz w:val="18"/>
              </w:rPr>
              <w:t>Используется понятия, положения и выводы, не связанные непосредственно с раскрываемой темой.</w:t>
            </w:r>
          </w:p>
        </w:tc>
        <w:tc>
          <w:tcPr>
            <w:tcW w:w="802" w:type="dxa"/>
          </w:tcPr>
          <w:p>
            <w:pPr>
              <w:pStyle w:val="TableParagraph"/>
              <w:spacing w:line="183" w:lineRule="exact"/>
              <w:ind w:right="338"/>
              <w:jc w:val="right"/>
              <w:rPr>
                <w:sz w:val="18"/>
              </w:rPr>
            </w:pPr>
            <w:r>
              <w:rPr>
                <w:color w:val="1F1F1F"/>
                <w:w w:val="97"/>
                <w:sz w:val="18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spacing w:line="124" w:lineRule="exact"/>
              <w:ind w:left="7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31048" cy="7924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</w:tc>
        <w:tc>
          <w:tcPr>
            <w:tcW w:w="5885" w:type="dxa"/>
            <w:gridSpan w:val="2"/>
          </w:tcPr>
          <w:p>
            <w:pPr>
              <w:pStyle w:val="TableParagraph"/>
              <w:spacing w:line="183" w:lineRule="exact"/>
              <w:ind w:left="87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Качество фактической аргументации</w:t>
            </w:r>
          </w:p>
        </w:tc>
      </w:tr>
      <w:tr>
        <w:trPr>
          <w:trHeight w:val="102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885" w:type="dxa"/>
            <w:gridSpan w:val="2"/>
          </w:tcPr>
          <w:p>
            <w:pPr>
              <w:pStyle w:val="TableParagraph"/>
              <w:spacing w:line="178" w:lineRule="exact"/>
              <w:ind w:left="87" w:hanging="3"/>
              <w:jc w:val="both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Аргументы, содержащие  фактические  и смысловые </w:t>
            </w:r>
            <w:r>
              <w:rPr>
                <w:color w:val="1F1F1F"/>
                <w:sz w:val="18"/>
              </w:rPr>
              <w:t>ошибки, </w:t>
            </w:r>
            <w:r>
              <w:rPr>
                <w:i/>
                <w:color w:val="1F1F1F"/>
                <w:sz w:val="18"/>
              </w:rPr>
              <w:t>приведшие</w:t>
            </w:r>
          </w:p>
          <w:p>
            <w:pPr>
              <w:pStyle w:val="TableParagraph"/>
              <w:spacing w:line="237" w:lineRule="auto" w:before="1"/>
              <w:ind w:left="85" w:right="53" w:firstLine="2"/>
              <w:jc w:val="both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к существенному искажению cymи высказывания и свидетельствующие</w:t>
            </w:r>
            <w:r>
              <w:rPr>
                <w:i/>
                <w:color w:val="1F1F1F"/>
                <w:spacing w:val="-12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о </w:t>
            </w:r>
            <w:r>
              <w:rPr>
                <w:i/>
                <w:color w:val="1F1F1F"/>
                <w:sz w:val="18"/>
              </w:rPr>
              <w:t>непонимании используемого исторического, литературного, географического и(или) другого материала, не засчитываются npu оценивании.</w:t>
            </w:r>
          </w:p>
        </w:tc>
      </w:tr>
      <w:tr>
        <w:trPr>
          <w:trHeight w:val="142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083" w:type="dxa"/>
          </w:tcPr>
          <w:p>
            <w:pPr>
              <w:pStyle w:val="TableParagraph"/>
              <w:spacing w:line="173" w:lineRule="exact"/>
              <w:ind w:left="85" w:hanging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Факты   и   примеры,   относящиеся    к  обосновываемому(-ым)</w:t>
            </w:r>
          </w:p>
          <w:p>
            <w:pPr>
              <w:pStyle w:val="TableParagraph"/>
              <w:spacing w:line="237" w:lineRule="auto" w:before="6"/>
              <w:ind w:left="83" w:right="52" w:firstLine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тезису(-ам), почерпнуты из различных источников: исполь- зуются сообщения СМИ, материалы учебных предметов (истории, литературы, географии и др.), факты личного социального опыта и собственные наблюдения.</w:t>
            </w:r>
          </w:p>
          <w:p>
            <w:pPr>
              <w:pStyle w:val="TableParagraph"/>
              <w:spacing w:line="206" w:lineRule="exact"/>
              <w:ind w:left="87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Приведено  не менее двух примеров  из различных  источников</w:t>
            </w:r>
          </w:p>
          <w:p>
            <w:pPr>
              <w:pStyle w:val="TableParagraph"/>
              <w:spacing w:line="207" w:lineRule="exact"/>
              <w:ind w:left="83"/>
              <w:jc w:val="both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(примеры   из   раsных   учебных   предметов рассматриваются</w:t>
            </w:r>
          </w:p>
        </w:tc>
        <w:tc>
          <w:tcPr>
            <w:tcW w:w="802" w:type="dxa"/>
          </w:tcPr>
          <w:p>
            <w:pPr>
              <w:pStyle w:val="TableParagraph"/>
              <w:spacing w:line="173" w:lineRule="exact"/>
              <w:ind w:right="336"/>
              <w:jc w:val="right"/>
              <w:rPr>
                <w:sz w:val="18"/>
              </w:rPr>
            </w:pPr>
            <w:r>
              <w:rPr>
                <w:color w:val="1F1F1F"/>
                <w:w w:val="101"/>
                <w:sz w:val="18"/>
              </w:rPr>
              <w:t>2</w:t>
            </w:r>
          </w:p>
        </w:tc>
      </w:tr>
    </w:tbl>
    <w:p>
      <w:pPr>
        <w:spacing w:after="0" w:line="173" w:lineRule="exact"/>
        <w:jc w:val="right"/>
        <w:rPr>
          <w:sz w:val="18"/>
        </w:rPr>
        <w:sectPr>
          <w:footerReference w:type="default" r:id="rId5"/>
          <w:type w:val="continuous"/>
          <w:pgSz w:w="8110" w:h="11630"/>
          <w:pgMar w:footer="851" w:top="1060" w:bottom="1040" w:left="1020" w:right="600"/>
          <w:pgNumType w:start="142"/>
        </w:sectPr>
      </w:pPr>
    </w:p>
    <w:p>
      <w:pPr>
        <w:spacing w:before="82"/>
        <w:ind w:left="2901" w:right="2901" w:firstLine="0"/>
        <w:jc w:val="center"/>
        <w:rPr>
          <w:sz w:val="15"/>
        </w:rPr>
      </w:pPr>
      <w:r>
        <w:rPr>
          <w:color w:val="1F1F1F"/>
          <w:sz w:val="15"/>
        </w:rPr>
        <w:t>Вариант 6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03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083"/>
        <w:gridCol w:w="802"/>
      </w:tblGrid>
      <w:tr>
        <w:trPr>
          <w:trHeight w:val="200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83" w:type="dxa"/>
          </w:tcPr>
          <w:p>
            <w:pPr>
              <w:pStyle w:val="TableParagraph"/>
              <w:spacing w:line="187" w:lineRule="exact"/>
              <w:ind w:left="85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в качестве примеров из различных источников).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083" w:type="dxa"/>
          </w:tcPr>
          <w:p>
            <w:pPr>
              <w:pStyle w:val="TableParagraph"/>
              <w:tabs>
                <w:tab w:pos="2004" w:val="left" w:leader="none"/>
                <w:tab w:pos="4044" w:val="left" w:leader="none"/>
              </w:tabs>
              <w:spacing w:line="173" w:lineRule="exact"/>
              <w:ind w:left="86" w:hanging="3"/>
              <w:rPr>
                <w:sz w:val="18"/>
              </w:rPr>
            </w:pPr>
            <w:r>
              <w:rPr>
                <w:color w:val="1F1F1F"/>
                <w:sz w:val="18"/>
              </w:rPr>
              <w:t>Фактическая</w:t>
              <w:tab/>
              <w:t>аргументация,</w:t>
              <w:tab/>
              <w:t>относящаяся</w:t>
            </w:r>
          </w:p>
          <w:p>
            <w:pPr>
              <w:pStyle w:val="TableParagraph"/>
              <w:ind w:left="85" w:firstLine="1"/>
              <w:rPr>
                <w:sz w:val="18"/>
              </w:rPr>
            </w:pPr>
            <w:r>
              <w:rPr>
                <w:color w:val="1F1F1F"/>
                <w:sz w:val="18"/>
              </w:rPr>
              <w:t>к обосновываемому(-ым) тезису(-ам), дана с опорой только на личный социальный опыт и житейские представления.</w:t>
            </w:r>
          </w:p>
          <w:p>
            <w:pPr>
              <w:pStyle w:val="TableParagraph"/>
              <w:spacing w:line="206" w:lineRule="exact"/>
              <w:ind w:left="87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Приведены относящиеся к обосновываемому(-ым) тезису(-ам) примеры из источника одного типа.</w:t>
            </w:r>
          </w:p>
          <w:p>
            <w:pPr>
              <w:pStyle w:val="TableParagraph"/>
              <w:spacing w:line="206" w:lineRule="exact"/>
              <w:ind w:left="87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ind w:left="85" w:right="176" w:hanging="3"/>
              <w:rPr>
                <w:sz w:val="18"/>
              </w:rPr>
            </w:pPr>
            <w:r>
              <w:rPr>
                <w:color w:val="1F1F1F"/>
                <w:sz w:val="18"/>
              </w:rPr>
              <w:t>Приведён только один относящийся к обосновываемому(-ым) тезису(-ам) пример.</w:t>
            </w:r>
          </w:p>
        </w:tc>
        <w:tc>
          <w:tcPr>
            <w:tcW w:w="802" w:type="dxa"/>
          </w:tcPr>
          <w:p>
            <w:pPr>
              <w:pStyle w:val="TableParagraph"/>
              <w:spacing w:line="173" w:lineRule="exact"/>
              <w:ind w:left="19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</w:tr>
      <w:tr>
        <w:trPr>
          <w:trHeight w:val="80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5083" w:type="dxa"/>
          </w:tcPr>
          <w:p>
            <w:pPr>
              <w:pStyle w:val="TableParagraph"/>
              <w:spacing w:line="150" w:lineRule="exact"/>
              <w:ind w:left="84"/>
              <w:rPr>
                <w:sz w:val="18"/>
              </w:rPr>
            </w:pPr>
            <w:r>
              <w:rPr>
                <w:color w:val="1F1F1F"/>
                <w:sz w:val="18"/>
              </w:rPr>
              <w:t>Фактическая аргументация отсутствует.</w:t>
            </w:r>
          </w:p>
          <w:p>
            <w:pPr>
              <w:pStyle w:val="TableParagraph"/>
              <w:spacing w:line="241" w:lineRule="exact"/>
              <w:ind w:left="85"/>
              <w:rPr>
                <w:sz w:val="24"/>
              </w:rPr>
            </w:pPr>
            <w:r>
              <w:rPr>
                <w:color w:val="1F1F1F"/>
                <w:sz w:val="24"/>
              </w:rPr>
              <w:t>иЛи</w:t>
            </w:r>
          </w:p>
          <w:p>
            <w:pPr>
              <w:pStyle w:val="TableParagraph"/>
              <w:ind w:left="85" w:right="176" w:firstLine="2"/>
              <w:rPr>
                <w:sz w:val="18"/>
              </w:rPr>
            </w:pPr>
            <w:r>
              <w:rPr>
                <w:color w:val="1F1F1F"/>
                <w:sz w:val="18"/>
              </w:rPr>
              <w:t>Приведённые факты не соответствуют обосновываемому тезису.</w:t>
            </w:r>
          </w:p>
        </w:tc>
        <w:tc>
          <w:tcPr>
            <w:tcW w:w="802" w:type="dxa"/>
          </w:tcPr>
          <w:p>
            <w:pPr>
              <w:pStyle w:val="TableParagraph"/>
              <w:spacing w:line="179" w:lineRule="exact"/>
              <w:ind w:left="17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1F1F1F"/>
                <w:w w:val="97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83" w:type="dxa"/>
          </w:tcPr>
          <w:p>
            <w:pPr>
              <w:pStyle w:val="TableParagraph"/>
              <w:spacing w:line="176" w:lineRule="exact"/>
              <w:ind w:right="50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105"/>
                <w:sz w:val="17"/>
              </w:rPr>
              <w:t>Максимальный балл</w:t>
            </w:r>
          </w:p>
        </w:tc>
        <w:tc>
          <w:tcPr>
            <w:tcW w:w="802" w:type="dxa"/>
          </w:tcPr>
          <w:p>
            <w:pPr>
              <w:pStyle w:val="TableParagraph"/>
              <w:spacing w:line="176" w:lineRule="exact"/>
              <w:ind w:left="15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99"/>
                <w:sz w:val="17"/>
              </w:rPr>
              <w:t>5</w:t>
            </w:r>
          </w:p>
        </w:tc>
      </w:tr>
    </w:tbl>
    <w:sectPr>
      <w:pgSz w:w="8110" w:h="11630"/>
      <w:pgMar w:header="0" w:footer="851" w:top="780" w:bottom="1060" w:left="10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5.447006pt;margin-top:526.132874pt;width:15.4pt;height:11.75pt;mso-position-horizontal-relative:page;mso-position-vertical-relative:page;z-index:-6232" type="#_x0000_t202" filled="false" stroked="false">
          <v:textbox inset="0,0,0,0">
            <w:txbxContent>
              <w:p>
                <w:pPr>
                  <w:spacing w:before="42"/>
                  <w:ind w:left="40" w:right="0" w:firstLine="0"/>
                  <w:jc w:val="left"/>
                  <w:rPr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color w:val="1F1F1F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dc:title>s.pdf</dc:title>
  <dcterms:created xsi:type="dcterms:W3CDTF">2018-02-25T08:47:22Z</dcterms:created>
  <dcterms:modified xsi:type="dcterms:W3CDTF">2018-02-25T08:47:22Z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TeX</vt:lpwstr>
  </property>
  <property fmtid="{D5CDD505-2E9C-101B-9397-08002B2CF9AE}" pid="4" name="LastSaved">
    <vt:filetime>2018-02-25T00:00:00Z</vt:filetime>
  </property>
</Properties>
</file>