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124" w:right="0" w:firstLine="0"/>
        <w:jc w:val="left"/>
        <w:rPr>
          <w:rFonts w:ascii="Cambria" w:hAnsi="Cambria"/>
          <w:sz w:val="5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1071155</wp:posOffset>
            </wp:positionH>
            <wp:positionV relativeFrom="paragraph">
              <wp:posOffset>473836</wp:posOffset>
            </wp:positionV>
            <wp:extent cx="5985064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06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6365D"/>
          <w:sz w:val="51"/>
        </w:rPr>
        <w:t>Задание  C9  по</w:t>
      </w:r>
      <w:r>
        <w:rPr>
          <w:rFonts w:ascii="Cambria" w:hAnsi="Cambria"/>
          <w:color w:val="16365D"/>
          <w:spacing w:val="61"/>
          <w:sz w:val="51"/>
        </w:rPr>
        <w:t> </w:t>
      </w:r>
      <w:r>
        <w:rPr>
          <w:rFonts w:ascii="Cambria" w:hAnsi="Cambria"/>
          <w:color w:val="16365D"/>
          <w:sz w:val="51"/>
        </w:rPr>
        <w:t>обществознанию.</w:t>
      </w:r>
    </w:p>
    <w:p>
      <w:pPr>
        <w:spacing w:before="482"/>
        <w:ind w:left="117" w:right="0" w:firstLine="0"/>
        <w:jc w:val="left"/>
        <w:rPr>
          <w:rFonts w:ascii="Cambria" w:hAnsi="Cambria"/>
          <w:sz w:val="27"/>
        </w:rPr>
      </w:pPr>
      <w:bookmarkStart w:name="Рекомендации по написанию эссе." w:id="1"/>
      <w:bookmarkEnd w:id="1"/>
      <w:r>
        <w:rPr/>
      </w:r>
      <w:r>
        <w:rPr>
          <w:rFonts w:ascii="Cambria" w:hAnsi="Cambria"/>
          <w:color w:val="365E90"/>
          <w:w w:val="110"/>
          <w:sz w:val="27"/>
        </w:rPr>
        <w:t>Рекомендации по написанию эссе.</w:t>
      </w:r>
    </w:p>
    <w:p>
      <w:pPr>
        <w:pStyle w:val="BodyText"/>
        <w:spacing w:line="276" w:lineRule="auto" w:before="249"/>
        <w:ind w:left="118" w:right="161" w:hanging="2"/>
      </w:pPr>
      <w:bookmarkStart w:name="Задание С9 направлено на проверку умений" w:id="2"/>
      <w:bookmarkEnd w:id="2"/>
      <w:r>
        <w:rPr/>
      </w:r>
      <w:r>
        <w:rPr>
          <w:rFonts w:ascii="Cambria" w:hAnsi="Cambria"/>
          <w:color w:val="4F80BC"/>
        </w:rPr>
        <w:t>Задание  C9  направлено  на  проверку  умений  формулировать   на основе   приобретенных    социально-гуманитарных   знаний собственные суждения и аргументы по определенным проблемам. </w:t>
      </w:r>
      <w:r>
        <w:rPr/>
        <w:t>Очевидно, что написание эссе по высказыванию, выбранному выпускником самостоятельно из числа предложенных, является одним из наиболее сложных заданий экзамена. По своему характеру это небольшое творческое сочинение, которое выявляет целый ряд общеучебных и предметных умений выпускников. Это задание требует с опорой на обществоведческий курс раскрыть смысл выбранного высказывания и изложить свою точку зрения на выдвинутое автором положение (свое отношение к нему). В контексте ответа необходимо привести аргументацию своей позиции. При этом необходимо использовать знания, полученные в курсе, оперировать обществоведческими понятиями, а также конкретизировать собственные суждения с помощью фактов общественной жизни и собственного опыта.</w:t>
      </w:r>
    </w:p>
    <w:p>
      <w:pPr>
        <w:spacing w:line="288" w:lineRule="auto" w:before="207"/>
        <w:ind w:left="119" w:right="0" w:firstLine="2"/>
        <w:jc w:val="left"/>
        <w:rPr>
          <w:rFonts w:ascii="Cambria" w:hAnsi="Cambria"/>
          <w:sz w:val="27"/>
        </w:rPr>
      </w:pPr>
      <w:bookmarkStart w:name="При оценке выполнения задания С9 в 2012 " w:id="3"/>
      <w:bookmarkEnd w:id="3"/>
      <w:r>
        <w:rPr/>
      </w:r>
      <w:r>
        <w:rPr>
          <w:rFonts w:ascii="Cambria" w:hAnsi="Cambria"/>
          <w:color w:val="4F80BC"/>
          <w:w w:val="110"/>
          <w:sz w:val="27"/>
        </w:rPr>
        <w:t>При оценке выполнения задания C9 в 2012 году будут учитываться следующие аспекты: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  <w:tab w:pos="843" w:val="left" w:leader="none"/>
        </w:tabs>
        <w:spacing w:line="240" w:lineRule="auto" w:before="13" w:after="0"/>
        <w:ind w:left="841" w:right="0" w:hanging="369"/>
        <w:jc w:val="left"/>
        <w:rPr>
          <w:sz w:val="27"/>
        </w:rPr>
      </w:pPr>
      <w:r>
        <w:rPr>
          <w:sz w:val="27"/>
        </w:rPr>
        <w:t>раскрытие  смысла</w:t>
      </w:r>
      <w:r>
        <w:rPr>
          <w:spacing w:val="53"/>
          <w:sz w:val="27"/>
        </w:rPr>
        <w:t> </w:t>
      </w:r>
      <w:r>
        <w:rPr>
          <w:sz w:val="27"/>
        </w:rPr>
        <w:t>высказывания;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85" w:lineRule="auto" w:before="78" w:after="0"/>
        <w:ind w:left="841" w:right="267" w:hanging="369"/>
        <w:jc w:val="both"/>
        <w:rPr>
          <w:sz w:val="27"/>
        </w:rPr>
      </w:pPr>
      <w:r>
        <w:rPr>
          <w:sz w:val="27"/>
        </w:rPr>
        <w:t>представление и аргументация своей позиции (с опорой на положения курса, факты из истории и современной жизни общества, собственный опыт);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  <w:tab w:pos="844" w:val="left" w:leader="none"/>
        </w:tabs>
        <w:spacing w:line="285" w:lineRule="auto" w:before="15" w:after="0"/>
        <w:ind w:left="842" w:right="232" w:hanging="370"/>
        <w:jc w:val="left"/>
        <w:rPr>
          <w:sz w:val="27"/>
        </w:rPr>
      </w:pPr>
      <w:r>
        <w:rPr>
          <w:sz w:val="27"/>
        </w:rPr>
        <w:t>уровень приводимых суждений и аргументов: теоретический (с опорой на  знания,  с  обобщениями  и  выводами,  при  корректном использовании   обществоведческих  понятий  и</w:t>
      </w:r>
      <w:r>
        <w:rPr>
          <w:spacing w:val="-26"/>
          <w:sz w:val="27"/>
        </w:rPr>
        <w:t> </w:t>
      </w:r>
      <w:r>
        <w:rPr>
          <w:sz w:val="27"/>
        </w:rPr>
        <w:t>терминов).</w:t>
      </w:r>
    </w:p>
    <w:p>
      <w:pPr>
        <w:pStyle w:val="BodyText"/>
        <w:spacing w:line="273" w:lineRule="auto" w:before="193"/>
        <w:ind w:left="118" w:firstLine="2"/>
        <w:rPr>
          <w:rFonts w:ascii="Cambria" w:hAnsi="Cambria"/>
        </w:rPr>
      </w:pPr>
      <w:bookmarkStart w:name="В процессе подготовки написанию общество" w:id="4"/>
      <w:bookmarkEnd w:id="4"/>
      <w:r>
        <w:rPr/>
      </w:r>
      <w:r>
        <w:rPr>
          <w:rFonts w:ascii="Cambria" w:hAnsi="Cambria"/>
          <w:color w:val="4F80BC"/>
          <w:w w:val="105"/>
        </w:rPr>
        <w:t>В процессе подготовки написанию обществоведческого эссе можно выделить несколько  ключевых моментов.</w:t>
      </w:r>
    </w:p>
    <w:p>
      <w:pPr>
        <w:pStyle w:val="BodyText"/>
        <w:spacing w:line="276" w:lineRule="auto" w:before="4"/>
        <w:ind w:left="121" w:right="161" w:hanging="3"/>
      </w:pPr>
      <w:r>
        <w:rPr/>
        <w:t>Первый из них — осмысленный выбор высказывания (рекомендуем, имитируя ситуацию экзамена, предлагать учащемуся несколько высказываний на выбор). Это достаточно сложный и ответственный момент, который во многом определяет качество получившегося мини-сочинения.</w:t>
      </w:r>
    </w:p>
    <w:p>
      <w:pPr>
        <w:pStyle w:val="BodyText"/>
        <w:spacing w:line="276" w:lineRule="auto" w:before="0"/>
        <w:ind w:left="121" w:hanging="2"/>
      </w:pPr>
      <w:r>
        <w:rPr/>
        <w:t>Советуем при выборе высказывания принимать во внимание приведенный ниже ряд обстоятельств.</w:t>
      </w:r>
    </w:p>
    <w:p>
      <w:pPr>
        <w:spacing w:after="0" w:line="276" w:lineRule="auto"/>
        <w:sectPr>
          <w:type w:val="continuous"/>
          <w:pgSz w:w="11910" w:h="16840"/>
          <w:pgMar w:top="1040" w:bottom="280" w:left="1580" w:right="680"/>
        </w:sect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76" w:lineRule="auto" w:before="26" w:after="0"/>
        <w:ind w:left="839" w:right="403" w:hanging="368"/>
        <w:jc w:val="left"/>
        <w:rPr>
          <w:sz w:val="28"/>
        </w:rPr>
      </w:pPr>
      <w:r>
        <w:rPr>
          <w:sz w:val="28"/>
        </w:rPr>
        <w:t>Содержательная основа, на которой требуется строить ответ. Напомним, что при написании эссе необходимо использовать</w:t>
      </w:r>
      <w:r>
        <w:rPr>
          <w:spacing w:val="-18"/>
          <w:sz w:val="28"/>
        </w:rPr>
        <w:t> </w:t>
      </w:r>
      <w:r>
        <w:rPr>
          <w:sz w:val="28"/>
        </w:rPr>
        <w:t>знания обществоведческого курса — понятия, теоретические положения, поэтому качественно выполнить задание на незнакомом или малознакомом содержании вряд ли возможно. Привязка к определенному компоненту содержания курса (философский, психологический, социологический, экономический, политологический, правоведческий контексты) определяются заданием, поэтому очень важно соотнести привлекательную для учащегося тему с предложенным контекстом ее раскрытия. Может оказаться, что ученик способен раскрыть смысл высказывания, например, в социологическом контексте, но задан экономический контекст, или он видит смысл высказывания в рамках политологии, а задан правоведческий</w:t>
      </w:r>
      <w:r>
        <w:rPr>
          <w:spacing w:val="-28"/>
          <w:sz w:val="28"/>
        </w:rPr>
        <w:t> </w:t>
      </w:r>
      <w:r>
        <w:rPr>
          <w:sz w:val="28"/>
        </w:rPr>
        <w:t>контекст.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76" w:lineRule="auto" w:before="14" w:after="0"/>
        <w:ind w:left="840" w:right="602" w:hanging="369"/>
        <w:jc w:val="left"/>
        <w:rPr>
          <w:sz w:val="28"/>
        </w:rPr>
      </w:pPr>
      <w:r>
        <w:rPr>
          <w:sz w:val="28"/>
        </w:rPr>
        <w:t>Понимание сущности высказывания (затронутой в высказывании проблемы, позиции автора). Важнейшим в написании эссе</w:t>
      </w:r>
      <w:r>
        <w:rPr>
          <w:spacing w:val="-28"/>
          <w:sz w:val="28"/>
        </w:rPr>
        <w:t> </w:t>
      </w:r>
      <w:r>
        <w:rPr>
          <w:sz w:val="28"/>
        </w:rPr>
        <w:t>является раскрытие смысла высказывания. Непонимание или не вполне адекватное понимание его не позволит реализовать основные требования к обществоведческому</w:t>
      </w:r>
      <w:r>
        <w:rPr>
          <w:spacing w:val="-15"/>
          <w:sz w:val="28"/>
        </w:rPr>
        <w:t> </w:t>
      </w:r>
      <w:r>
        <w:rPr>
          <w:sz w:val="28"/>
        </w:rPr>
        <w:t>эссе.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  <w:tab w:pos="842" w:val="left" w:leader="none"/>
        </w:tabs>
        <w:spacing w:line="276" w:lineRule="auto" w:before="14" w:after="0"/>
        <w:ind w:left="839" w:right="361" w:hanging="368"/>
        <w:jc w:val="left"/>
        <w:rPr>
          <w:sz w:val="28"/>
        </w:rPr>
      </w:pPr>
      <w:r>
        <w:rPr>
          <w:sz w:val="28"/>
        </w:rPr>
        <w:t>Характер высказывания. Высказывание может представлять некое суждение, смысл которого очевиден и по которому возможно иллюстративно-описательное изложение отдельных тем обществоведческого курса. Данный вариант написания эссе, с одной стороны, более прост в исполнении, с другой он не дает</w:t>
      </w:r>
      <w:r>
        <w:rPr>
          <w:spacing w:val="-41"/>
          <w:sz w:val="28"/>
        </w:rPr>
        <w:t> </w:t>
      </w:r>
      <w:r>
        <w:rPr>
          <w:sz w:val="28"/>
        </w:rPr>
        <w:t>возможности полноценно реализовать базовые требования к структуре и содержанию обществоведческого эссе. То есть видимая легкость (очевидность) трактовки смысла высказывания может быть обманчивой при выборе</w:t>
      </w:r>
      <w:r>
        <w:rPr>
          <w:spacing w:val="-16"/>
          <w:sz w:val="28"/>
        </w:rPr>
        <w:t> </w:t>
      </w:r>
      <w:r>
        <w:rPr>
          <w:sz w:val="28"/>
        </w:rPr>
        <w:t>темы.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76" w:lineRule="auto" w:before="14" w:after="0"/>
        <w:ind w:left="839" w:right="361" w:hanging="373"/>
        <w:jc w:val="left"/>
        <w:rPr>
          <w:sz w:val="28"/>
        </w:rPr>
      </w:pPr>
      <w:r>
        <w:rPr>
          <w:sz w:val="28"/>
        </w:rPr>
        <w:t>Возможность создания схемы раскрытия смысла высказывания — (нескольких логически связанных основных идей). Эссе предполагает логически связное рассуждение, в заключении которого делаются определенные выводы, поэтому в случае затруднений в создании подобной логической основы эссе целесообразно подумать о</w:t>
      </w:r>
      <w:r>
        <w:rPr>
          <w:spacing w:val="-23"/>
          <w:sz w:val="28"/>
        </w:rPr>
        <w:t> </w:t>
      </w:r>
      <w:r>
        <w:rPr>
          <w:sz w:val="28"/>
        </w:rPr>
        <w:t>выборе иного</w:t>
      </w:r>
      <w:r>
        <w:rPr>
          <w:spacing w:val="-36"/>
          <w:sz w:val="28"/>
        </w:rPr>
        <w:t> </w:t>
      </w:r>
      <w:r>
        <w:rPr>
          <w:sz w:val="28"/>
        </w:rPr>
        <w:t>высказывания.</w:t>
      </w:r>
    </w:p>
    <w:p>
      <w:pPr>
        <w:pStyle w:val="BodyText"/>
        <w:spacing w:line="276" w:lineRule="auto" w:before="0"/>
        <w:ind w:left="119" w:right="101" w:firstLine="0"/>
      </w:pPr>
      <w:r>
        <w:rPr/>
        <w:t>После осуществления выбора необходимо определить свое понимание смысла высказывания (проблемы, затронутой автором). Для этого важно установить тематическую связь высказывания с обществоведческим курсом и</w:t>
      </w:r>
    </w:p>
    <w:p>
      <w:pPr>
        <w:spacing w:after="0" w:line="276" w:lineRule="auto"/>
        <w:sectPr>
          <w:pgSz w:w="11910" w:h="16840"/>
          <w:pgMar w:top="1100" w:bottom="280" w:left="1580" w:right="740"/>
        </w:sectPr>
      </w:pPr>
    </w:p>
    <w:p>
      <w:pPr>
        <w:spacing w:line="285" w:lineRule="auto" w:before="21"/>
        <w:ind w:left="102" w:right="0" w:hanging="2"/>
        <w:jc w:val="left"/>
        <w:rPr>
          <w:sz w:val="27"/>
        </w:rPr>
      </w:pPr>
      <w:r>
        <w:rPr>
          <w:sz w:val="27"/>
        </w:rPr>
        <w:t>определить  составляющие  (аспекты  затронутой  проблемы).  Полезно записать выявленные аспекты и определить, все ли они будут подробно раскрыты. Далее следует  отметить  те аспекты,  которые  могут стать предметом более пристального внимания и для каждого из них определить круг терминов и понятий, теоретических положений  обществоведческого курса,  которые  целесообразно  использовать  в тексте эссе.</w:t>
      </w:r>
    </w:p>
    <w:sectPr>
      <w:pgSz w:w="11910" w:h="16840"/>
      <w:pgMar w:top="1100" w:bottom="280" w:left="16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41" w:hanging="370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720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1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1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2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3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3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4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5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4"/>
      <w:ind w:left="839" w:hanging="368"/>
    </w:pPr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4"/>
      <w:ind w:left="839" w:right="361" w:hanging="36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Студия</dc:creator>
  <dcterms:created xsi:type="dcterms:W3CDTF">2018-02-25T09:34:17Z</dcterms:created>
  <dcterms:modified xsi:type="dcterms:W3CDTF">2018-02-25T09:34:17Z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2018-02-25T00:00:00Z</vt:filetime>
  </property>
</Properties>
</file>