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ACD" w:rsidRDefault="006669C3">
      <w:pPr>
        <w:pStyle w:val="1"/>
        <w:spacing w:before="31"/>
        <w:ind w:left="1715" w:right="2251"/>
      </w:pPr>
      <w:bookmarkStart w:id="0" w:name="_GoBack"/>
      <w:bookmarkEnd w:id="0"/>
      <w:r>
        <w:t>Пробный ЕГЭ 2018 по биологии  №3 «ЕГЭ 100 БАЛЛОВ»</w:t>
      </w:r>
    </w:p>
    <w:p w:rsidR="007E1ACD" w:rsidRDefault="006669C3">
      <w:pPr>
        <w:pStyle w:val="2"/>
        <w:spacing w:before="196"/>
        <w:ind w:left="1715" w:right="2239"/>
        <w:jc w:val="center"/>
      </w:pPr>
      <w:r>
        <w:rPr>
          <w:w w:val="105"/>
        </w:rPr>
        <w:t>Решение  - Исланова Чулпан Загитовна</w:t>
      </w:r>
    </w:p>
    <w:p w:rsidR="007E1ACD" w:rsidRDefault="006669C3">
      <w:pPr>
        <w:pStyle w:val="a3"/>
        <w:spacing w:before="184"/>
        <w:ind w:left="120"/>
      </w:pPr>
      <w:r>
        <w:t>1.   Двумембранные.</w:t>
      </w:r>
    </w:p>
    <w:p w:rsidR="007E1ACD" w:rsidRDefault="006669C3">
      <w:pPr>
        <w:pStyle w:val="a3"/>
        <w:spacing w:before="18" w:line="256" w:lineRule="auto"/>
        <w:ind w:left="122" w:right="3554" w:firstLine="152"/>
      </w:pPr>
      <w:r>
        <w:t>Мембранные органоиды делятся на одно- и двумембранные. 2.   24</w:t>
      </w:r>
    </w:p>
    <w:p w:rsidR="007E1ACD" w:rsidRDefault="007E1ACD">
      <w:pPr>
        <w:pStyle w:val="a3"/>
        <w:spacing w:before="9"/>
        <w:rPr>
          <w:sz w:val="24"/>
        </w:rPr>
      </w:pPr>
    </w:p>
    <w:p w:rsidR="007E1ACD" w:rsidRDefault="006669C3">
      <w:pPr>
        <w:ind w:left="36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Схема строения рибосомы</w:t>
      </w:r>
    </w:p>
    <w:p w:rsidR="007E1ACD" w:rsidRDefault="006669C3">
      <w:pPr>
        <w:pStyle w:val="a3"/>
        <w:spacing w:before="2"/>
        <w:rPr>
          <w:rFonts w:ascii="Times New Roman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1267967</wp:posOffset>
            </wp:positionH>
            <wp:positionV relativeFrom="paragraph">
              <wp:posOffset>128459</wp:posOffset>
            </wp:positionV>
            <wp:extent cx="1725168" cy="124663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168" cy="1246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1ACD" w:rsidRDefault="007E1ACD">
      <w:pPr>
        <w:pStyle w:val="a3"/>
        <w:rPr>
          <w:rFonts w:ascii="Times New Roman"/>
          <w:sz w:val="28"/>
        </w:rPr>
      </w:pPr>
    </w:p>
    <w:p w:rsidR="007E1ACD" w:rsidRDefault="007E1ACD">
      <w:pPr>
        <w:pStyle w:val="a3"/>
        <w:rPr>
          <w:rFonts w:ascii="Times New Roman"/>
          <w:sz w:val="28"/>
        </w:rPr>
      </w:pPr>
    </w:p>
    <w:p w:rsidR="007E1ACD" w:rsidRDefault="006669C3">
      <w:pPr>
        <w:pStyle w:val="2"/>
        <w:tabs>
          <w:tab w:val="left" w:pos="575"/>
        </w:tabs>
        <w:spacing w:before="169"/>
        <w:ind w:left="118"/>
      </w:pPr>
      <w:r>
        <w:t>3.</w:t>
      </w:r>
      <w:r>
        <w:tab/>
        <w:t>10</w:t>
      </w:r>
    </w:p>
    <w:p w:rsidR="007E1ACD" w:rsidRDefault="006669C3">
      <w:pPr>
        <w:spacing w:before="7" w:line="247" w:lineRule="auto"/>
        <w:ind w:left="479"/>
        <w:rPr>
          <w:sz w:val="23"/>
        </w:rPr>
      </w:pPr>
      <w:r>
        <w:rPr>
          <w:sz w:val="23"/>
        </w:rPr>
        <w:t xml:space="preserve">Цепь ДНК будет строиться комплементарно цепи PHH; искомый тимин комплементарен </w:t>
      </w:r>
      <w:r>
        <w:rPr>
          <w:w w:val="95"/>
          <w:sz w:val="23"/>
        </w:rPr>
        <w:t xml:space="preserve">аденину, значит его процентное содержание также равно процентному содержанию аденина — </w:t>
      </w:r>
      <w:r>
        <w:rPr>
          <w:sz w:val="23"/>
        </w:rPr>
        <w:t>10%.</w:t>
      </w:r>
    </w:p>
    <w:p w:rsidR="007E1ACD" w:rsidRDefault="006669C3">
      <w:pPr>
        <w:spacing w:before="3"/>
        <w:ind w:left="119"/>
        <w:rPr>
          <w:sz w:val="23"/>
        </w:rPr>
      </w:pPr>
      <w:r>
        <w:rPr>
          <w:sz w:val="23"/>
        </w:rPr>
        <w:t>4.   23</w:t>
      </w:r>
    </w:p>
    <w:p w:rsidR="007E1ACD" w:rsidRDefault="006669C3">
      <w:pPr>
        <w:tabs>
          <w:tab w:val="left" w:pos="481"/>
        </w:tabs>
        <w:spacing w:before="7"/>
        <w:ind w:left="118"/>
        <w:rPr>
          <w:sz w:val="23"/>
        </w:rPr>
      </w:pPr>
      <w:r>
        <w:rPr>
          <w:sz w:val="23"/>
        </w:rPr>
        <w:t>5.</w:t>
      </w:r>
      <w:r>
        <w:rPr>
          <w:sz w:val="23"/>
        </w:rPr>
        <w:tab/>
        <w:t>212121</w:t>
      </w:r>
    </w:p>
    <w:p w:rsidR="007E1ACD" w:rsidRDefault="006669C3">
      <w:pPr>
        <w:spacing w:before="7" w:line="247" w:lineRule="auto"/>
        <w:ind w:left="478" w:right="137" w:hanging="1"/>
        <w:rPr>
          <w:sz w:val="23"/>
        </w:rPr>
      </w:pPr>
      <w:r>
        <w:rPr>
          <w:sz w:val="23"/>
        </w:rPr>
        <w:t>Способ</w:t>
      </w:r>
      <w:r>
        <w:rPr>
          <w:spacing w:val="-29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25"/>
          <w:sz w:val="23"/>
        </w:rPr>
        <w:t xml:space="preserve"> </w:t>
      </w:r>
      <w:r>
        <w:rPr>
          <w:sz w:val="23"/>
        </w:rPr>
        <w:t>митоз:</w:t>
      </w:r>
      <w:r>
        <w:rPr>
          <w:spacing w:val="-31"/>
          <w:sz w:val="23"/>
        </w:rPr>
        <w:t xml:space="preserve"> </w:t>
      </w:r>
      <w:r>
        <w:rPr>
          <w:sz w:val="23"/>
        </w:rPr>
        <w:t>сперматозоид</w:t>
      </w:r>
      <w:r>
        <w:rPr>
          <w:spacing w:val="-24"/>
          <w:sz w:val="23"/>
        </w:rPr>
        <w:t xml:space="preserve"> </w:t>
      </w:r>
      <w:r>
        <w:rPr>
          <w:sz w:val="23"/>
        </w:rPr>
        <w:t>мха,</w:t>
      </w:r>
      <w:r>
        <w:rPr>
          <w:spacing w:val="-33"/>
          <w:sz w:val="23"/>
        </w:rPr>
        <w:t xml:space="preserve"> </w:t>
      </w:r>
      <w:r>
        <w:rPr>
          <w:sz w:val="23"/>
        </w:rPr>
        <w:t>яйцеклетка</w:t>
      </w:r>
      <w:r>
        <w:rPr>
          <w:spacing w:val="-28"/>
          <w:sz w:val="23"/>
        </w:rPr>
        <w:t xml:space="preserve"> </w:t>
      </w:r>
      <w:r>
        <w:rPr>
          <w:sz w:val="23"/>
        </w:rPr>
        <w:t>подсолнечник</w:t>
      </w:r>
      <w:r>
        <w:rPr>
          <w:sz w:val="23"/>
        </w:rPr>
        <w:t>а,</w:t>
      </w:r>
      <w:r>
        <w:rPr>
          <w:spacing w:val="-35"/>
          <w:sz w:val="23"/>
        </w:rPr>
        <w:t xml:space="preserve"> </w:t>
      </w:r>
      <w:r>
        <w:rPr>
          <w:sz w:val="23"/>
        </w:rPr>
        <w:t>клетка</w:t>
      </w:r>
      <w:r>
        <w:rPr>
          <w:spacing w:val="-31"/>
          <w:sz w:val="23"/>
        </w:rPr>
        <w:t xml:space="preserve"> </w:t>
      </w:r>
      <w:r>
        <w:rPr>
          <w:sz w:val="23"/>
        </w:rPr>
        <w:t>архегония папоротника. Способ образования мейоз: спора мха, сперматозоид обезьяны, микроспоры мака.</w:t>
      </w:r>
      <w:r>
        <w:rPr>
          <w:spacing w:val="-29"/>
          <w:sz w:val="23"/>
        </w:rPr>
        <w:t xml:space="preserve"> </w:t>
      </w:r>
      <w:r>
        <w:rPr>
          <w:sz w:val="23"/>
        </w:rPr>
        <w:t>Споры</w:t>
      </w:r>
      <w:r>
        <w:rPr>
          <w:spacing w:val="-28"/>
          <w:sz w:val="23"/>
        </w:rPr>
        <w:t xml:space="preserve"> </w:t>
      </w:r>
      <w:r>
        <w:rPr>
          <w:sz w:val="23"/>
        </w:rPr>
        <w:t>у</w:t>
      </w:r>
      <w:r>
        <w:rPr>
          <w:spacing w:val="-35"/>
          <w:sz w:val="23"/>
        </w:rPr>
        <w:t xml:space="preserve"> </w:t>
      </w:r>
      <w:r>
        <w:rPr>
          <w:sz w:val="23"/>
        </w:rPr>
        <w:t>растений</w:t>
      </w:r>
      <w:r>
        <w:rPr>
          <w:spacing w:val="-29"/>
          <w:sz w:val="23"/>
        </w:rPr>
        <w:t xml:space="preserve"> </w:t>
      </w:r>
      <w:r>
        <w:rPr>
          <w:sz w:val="23"/>
        </w:rPr>
        <w:t>образуются</w:t>
      </w:r>
      <w:r>
        <w:rPr>
          <w:spacing w:val="-25"/>
          <w:sz w:val="23"/>
        </w:rPr>
        <w:t xml:space="preserve"> </w:t>
      </w:r>
      <w:r>
        <w:rPr>
          <w:sz w:val="23"/>
        </w:rPr>
        <w:t>путем</w:t>
      </w:r>
      <w:r>
        <w:rPr>
          <w:spacing w:val="-30"/>
          <w:sz w:val="23"/>
        </w:rPr>
        <w:t xml:space="preserve"> </w:t>
      </w:r>
      <w:r>
        <w:rPr>
          <w:sz w:val="23"/>
        </w:rPr>
        <w:t>мейоза,</w:t>
      </w:r>
      <w:r>
        <w:rPr>
          <w:spacing w:val="-30"/>
          <w:sz w:val="23"/>
        </w:rPr>
        <w:t xml:space="preserve"> </w:t>
      </w:r>
      <w:r>
        <w:rPr>
          <w:sz w:val="23"/>
        </w:rPr>
        <w:t>а</w:t>
      </w:r>
      <w:r>
        <w:rPr>
          <w:spacing w:val="-35"/>
          <w:sz w:val="23"/>
        </w:rPr>
        <w:t xml:space="preserve"> </w:t>
      </w:r>
      <w:r>
        <w:rPr>
          <w:sz w:val="23"/>
        </w:rPr>
        <w:t>гаметы</w:t>
      </w:r>
      <w:r>
        <w:rPr>
          <w:spacing w:val="-29"/>
          <w:sz w:val="23"/>
        </w:rPr>
        <w:t xml:space="preserve"> </w:t>
      </w:r>
      <w:r>
        <w:rPr>
          <w:sz w:val="23"/>
        </w:rPr>
        <w:t>—</w:t>
      </w:r>
      <w:r>
        <w:rPr>
          <w:spacing w:val="-32"/>
          <w:sz w:val="23"/>
        </w:rPr>
        <w:t xml:space="preserve"> </w:t>
      </w:r>
      <w:r>
        <w:rPr>
          <w:sz w:val="23"/>
        </w:rPr>
        <w:t>митозом.</w:t>
      </w:r>
      <w:r>
        <w:rPr>
          <w:spacing w:val="-28"/>
          <w:sz w:val="23"/>
        </w:rPr>
        <w:t xml:space="preserve"> </w:t>
      </w:r>
      <w:r>
        <w:rPr>
          <w:sz w:val="23"/>
        </w:rPr>
        <w:t>У</w:t>
      </w:r>
      <w:r>
        <w:rPr>
          <w:spacing w:val="-33"/>
          <w:sz w:val="23"/>
        </w:rPr>
        <w:t xml:space="preserve"> </w:t>
      </w:r>
      <w:r>
        <w:rPr>
          <w:sz w:val="23"/>
        </w:rPr>
        <w:t>животных</w:t>
      </w:r>
      <w:r>
        <w:rPr>
          <w:spacing w:val="-27"/>
          <w:sz w:val="23"/>
        </w:rPr>
        <w:t xml:space="preserve"> </w:t>
      </w:r>
      <w:r>
        <w:rPr>
          <w:sz w:val="23"/>
        </w:rPr>
        <w:t>гаметы</w:t>
      </w:r>
      <w:r>
        <w:rPr>
          <w:spacing w:val="-29"/>
          <w:sz w:val="23"/>
        </w:rPr>
        <w:t xml:space="preserve"> </w:t>
      </w:r>
      <w:r>
        <w:rPr>
          <w:sz w:val="23"/>
        </w:rPr>
        <w:t xml:space="preserve">об- </w:t>
      </w:r>
      <w:r>
        <w:rPr>
          <w:w w:val="95"/>
          <w:sz w:val="23"/>
        </w:rPr>
        <w:t>разуются путем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мейоза.</w:t>
      </w:r>
    </w:p>
    <w:p w:rsidR="007E1ACD" w:rsidRDefault="006669C3">
      <w:pPr>
        <w:tabs>
          <w:tab w:val="left" w:pos="482"/>
        </w:tabs>
        <w:spacing w:before="3"/>
        <w:ind w:left="117"/>
        <w:rPr>
          <w:sz w:val="23"/>
        </w:rPr>
      </w:pPr>
      <w:r>
        <w:rPr>
          <w:sz w:val="23"/>
        </w:rPr>
        <w:t>6.</w:t>
      </w:r>
      <w:r>
        <w:rPr>
          <w:sz w:val="23"/>
        </w:rPr>
        <w:tab/>
        <w:t>6</w:t>
      </w:r>
      <w:r>
        <w:rPr>
          <w:spacing w:val="-31"/>
          <w:sz w:val="23"/>
        </w:rPr>
        <w:t xml:space="preserve"> </w:t>
      </w:r>
      <w:r>
        <w:rPr>
          <w:sz w:val="23"/>
        </w:rPr>
        <w:t>.</w:t>
      </w:r>
      <w:r>
        <w:rPr>
          <w:spacing w:val="-30"/>
          <w:sz w:val="23"/>
        </w:rPr>
        <w:t xml:space="preserve"> </w:t>
      </w:r>
      <w:r>
        <w:rPr>
          <w:sz w:val="23"/>
        </w:rPr>
        <w:t>9331</w:t>
      </w:r>
    </w:p>
    <w:p w:rsidR="007E1ACD" w:rsidRDefault="006669C3">
      <w:pPr>
        <w:spacing w:before="7" w:line="249" w:lineRule="auto"/>
        <w:ind w:left="479"/>
        <w:rPr>
          <w:sz w:val="23"/>
        </w:rPr>
      </w:pPr>
      <w:r>
        <w:rPr>
          <w:w w:val="95"/>
          <w:sz w:val="23"/>
        </w:rPr>
        <w:t>По третьему закону Менделя (закон расщепления): при скрещивании дигетерозиготных особей(АаБб х АаБб) в потомстве  происходит расщепление  по фенотипу 9:3:3:1.</w:t>
      </w:r>
    </w:p>
    <w:p w:rsidR="007E1ACD" w:rsidRDefault="006669C3">
      <w:pPr>
        <w:tabs>
          <w:tab w:val="left" w:pos="481"/>
        </w:tabs>
        <w:spacing w:line="266" w:lineRule="exact"/>
        <w:ind w:left="118"/>
        <w:rPr>
          <w:sz w:val="23"/>
        </w:rPr>
      </w:pPr>
      <w:r>
        <w:rPr>
          <w:sz w:val="23"/>
        </w:rPr>
        <w:t>7.</w:t>
      </w:r>
      <w:r>
        <w:rPr>
          <w:sz w:val="23"/>
        </w:rPr>
        <w:tab/>
        <w:t>25</w:t>
      </w:r>
    </w:p>
    <w:p w:rsidR="007E1ACD" w:rsidRDefault="006669C3">
      <w:pPr>
        <w:spacing w:line="269" w:lineRule="exact"/>
        <w:ind w:left="479"/>
        <w:rPr>
          <w:sz w:val="23"/>
        </w:rPr>
      </w:pPr>
      <w:r>
        <w:rPr>
          <w:w w:val="95"/>
          <w:sz w:val="23"/>
        </w:rPr>
        <w:t>Нлетки коробочки мха (спорофит) и клетки камблия липы диплоидны.</w:t>
      </w:r>
    </w:p>
    <w:p w:rsidR="007E1ACD" w:rsidRDefault="006669C3">
      <w:pPr>
        <w:spacing w:line="269" w:lineRule="exact"/>
        <w:ind w:left="120"/>
        <w:rPr>
          <w:sz w:val="23"/>
        </w:rPr>
      </w:pPr>
      <w:r>
        <w:rPr>
          <w:sz w:val="23"/>
        </w:rPr>
        <w:t>8.  121212</w:t>
      </w:r>
    </w:p>
    <w:p w:rsidR="007E1ACD" w:rsidRDefault="006669C3">
      <w:pPr>
        <w:spacing w:before="5" w:line="230" w:lineRule="auto"/>
        <w:ind w:left="478" w:hanging="1"/>
        <w:rPr>
          <w:sz w:val="23"/>
        </w:rPr>
      </w:pPr>
      <w:r>
        <w:rPr>
          <w:sz w:val="23"/>
        </w:rPr>
        <w:t>Овогенез — проц</w:t>
      </w:r>
      <w:r>
        <w:rPr>
          <w:sz w:val="23"/>
        </w:rPr>
        <w:t xml:space="preserve">есс созревания яйцеклетки, при котором образуются три направительных </w:t>
      </w:r>
      <w:r>
        <w:rPr>
          <w:w w:val="95"/>
          <w:sz w:val="23"/>
        </w:rPr>
        <w:t xml:space="preserve">тельца и одна яйцеклетка, которая содержит в себе большое количество питательных веществ и </w:t>
      </w:r>
      <w:r>
        <w:rPr>
          <w:sz w:val="23"/>
        </w:rPr>
        <w:t>цитоплазмы.</w:t>
      </w:r>
    </w:p>
    <w:p w:rsidR="007E1ACD" w:rsidRDefault="006669C3">
      <w:pPr>
        <w:spacing w:line="230" w:lineRule="auto"/>
        <w:ind w:left="482" w:right="378" w:hanging="4"/>
        <w:rPr>
          <w:sz w:val="23"/>
        </w:rPr>
      </w:pPr>
      <w:r>
        <w:rPr>
          <w:w w:val="95"/>
          <w:sz w:val="23"/>
        </w:rPr>
        <w:t>Сперматогенез — процесс созревания мужских гамет(4), которые содержат в себе небольш</w:t>
      </w:r>
      <w:r>
        <w:rPr>
          <w:w w:val="95"/>
          <w:sz w:val="23"/>
        </w:rPr>
        <w:t>ое количество цитоплазмы.</w:t>
      </w:r>
    </w:p>
    <w:p w:rsidR="007E1ACD" w:rsidRDefault="006669C3">
      <w:pPr>
        <w:spacing w:before="1" w:line="263" w:lineRule="exact"/>
        <w:ind w:left="120"/>
        <w:rPr>
          <w:sz w:val="23"/>
        </w:rPr>
      </w:pPr>
      <w:r>
        <w:rPr>
          <w:sz w:val="23"/>
        </w:rPr>
        <w:t>9.   126</w:t>
      </w:r>
    </w:p>
    <w:p w:rsidR="007E1ACD" w:rsidRDefault="006669C3">
      <w:pPr>
        <w:spacing w:before="11" w:line="225" w:lineRule="auto"/>
        <w:ind w:left="482" w:hanging="8"/>
        <w:rPr>
          <w:sz w:val="23"/>
        </w:rPr>
      </w:pPr>
      <w:r>
        <w:rPr>
          <w:color w:val="212121"/>
          <w:w w:val="95"/>
          <w:sz w:val="23"/>
        </w:rPr>
        <w:t>Вйрус — неклеточный инфекционный агент, который может воспроизводиться только внутри живых клеток, не обладает собственным обменом веществ.</w:t>
      </w:r>
    </w:p>
    <w:p w:rsidR="007E1ACD" w:rsidRDefault="006669C3">
      <w:pPr>
        <w:spacing w:line="230" w:lineRule="auto"/>
        <w:ind w:left="482" w:hanging="1"/>
        <w:rPr>
          <w:sz w:val="23"/>
        </w:rPr>
      </w:pPr>
      <w:r>
        <w:rPr>
          <w:color w:val="212121"/>
          <w:sz w:val="23"/>
        </w:rPr>
        <w:t xml:space="preserve">Зрелая вирусная частица, известная как вирион, состоит из нуклеиновой кислоты. </w:t>
      </w:r>
      <w:r>
        <w:rPr>
          <w:w w:val="95"/>
          <w:sz w:val="23"/>
        </w:rPr>
        <w:t>Антибиотики</w:t>
      </w:r>
      <w:r>
        <w:rPr>
          <w:w w:val="95"/>
          <w:sz w:val="23"/>
        </w:rPr>
        <w:t xml:space="preserve"> не действуют на вирусы, однако было разработано несколько </w:t>
      </w:r>
      <w:r>
        <w:rPr>
          <w:w w:val="95"/>
          <w:sz w:val="23"/>
        </w:rPr>
        <w:t>противовирусных</w:t>
      </w:r>
      <w:r>
        <w:rPr>
          <w:w w:val="95"/>
          <w:sz w:val="23"/>
        </w:rPr>
        <w:t xml:space="preserve"> </w:t>
      </w:r>
      <w:r>
        <w:rPr>
          <w:sz w:val="23"/>
        </w:rPr>
        <w:t>препаратов.</w:t>
      </w:r>
    </w:p>
    <w:p w:rsidR="007E1ACD" w:rsidRDefault="006669C3">
      <w:pPr>
        <w:spacing w:line="263" w:lineRule="exact"/>
        <w:ind w:left="119"/>
        <w:rPr>
          <w:sz w:val="23"/>
        </w:rPr>
      </w:pPr>
      <w:r>
        <w:rPr>
          <w:w w:val="95"/>
          <w:sz w:val="23"/>
        </w:rPr>
        <w:t>10. 121221</w:t>
      </w:r>
    </w:p>
    <w:p w:rsidR="007E1ACD" w:rsidRDefault="006669C3">
      <w:pPr>
        <w:spacing w:before="4" w:line="230" w:lineRule="auto"/>
        <w:ind w:left="482" w:hanging="1"/>
        <w:rPr>
          <w:sz w:val="23"/>
        </w:rPr>
      </w:pPr>
      <w:r>
        <w:rPr>
          <w:w w:val="95"/>
          <w:sz w:val="23"/>
        </w:rPr>
        <w:t xml:space="preserve">Злаковые— </w:t>
      </w:r>
      <w:r>
        <w:rPr>
          <w:w w:val="95"/>
          <w:sz w:val="23"/>
        </w:rPr>
        <w:t xml:space="preserve">семейство </w:t>
      </w:r>
      <w:r>
        <w:rPr>
          <w:w w:val="95"/>
          <w:sz w:val="23"/>
        </w:rPr>
        <w:t>однодольных</w:t>
      </w:r>
      <w:r>
        <w:rPr>
          <w:w w:val="95"/>
          <w:sz w:val="23"/>
        </w:rPr>
        <w:t xml:space="preserve"> растений, к которому относятся такие известные и давно используемые в хозяйстве растения,</w:t>
      </w:r>
    </w:p>
    <w:p w:rsidR="007E1ACD" w:rsidRDefault="006669C3">
      <w:pPr>
        <w:spacing w:line="269" w:lineRule="exact"/>
        <w:ind w:left="482"/>
        <w:rPr>
          <w:sz w:val="23"/>
        </w:rPr>
      </w:pPr>
      <w:r>
        <w:rPr>
          <w:w w:val="95"/>
          <w:sz w:val="23"/>
        </w:rPr>
        <w:t xml:space="preserve">как </w:t>
      </w:r>
      <w:r>
        <w:rPr>
          <w:w w:val="95"/>
          <w:sz w:val="23"/>
        </w:rPr>
        <w:t xml:space="preserve">пшеница, </w:t>
      </w:r>
      <w:r>
        <w:rPr>
          <w:w w:val="95"/>
          <w:sz w:val="23"/>
        </w:rPr>
        <w:t xml:space="preserve">рожь, </w:t>
      </w:r>
      <w:r>
        <w:rPr>
          <w:w w:val="95"/>
          <w:sz w:val="23"/>
        </w:rPr>
        <w:t>овё</w:t>
      </w:r>
      <w:r>
        <w:rPr>
          <w:w w:val="95"/>
          <w:sz w:val="23"/>
        </w:rPr>
        <w:t xml:space="preserve">с, </w:t>
      </w:r>
      <w:r>
        <w:rPr>
          <w:w w:val="95"/>
          <w:sz w:val="23"/>
        </w:rPr>
        <w:t xml:space="preserve">рис, </w:t>
      </w:r>
      <w:r>
        <w:rPr>
          <w:w w:val="95"/>
          <w:sz w:val="23"/>
        </w:rPr>
        <w:t xml:space="preserve">кукуруза, </w:t>
      </w:r>
      <w:r>
        <w:rPr>
          <w:w w:val="95"/>
          <w:sz w:val="23"/>
        </w:rPr>
        <w:t xml:space="preserve">ячмень, </w:t>
      </w:r>
      <w:r>
        <w:rPr>
          <w:w w:val="95"/>
          <w:sz w:val="23"/>
        </w:rPr>
        <w:t xml:space="preserve">пpoco,  </w:t>
      </w:r>
      <w:r>
        <w:rPr>
          <w:w w:val="95"/>
          <w:sz w:val="23"/>
        </w:rPr>
        <w:t xml:space="preserve">бамбук, </w:t>
      </w:r>
      <w:r>
        <w:rPr>
          <w:w w:val="95"/>
          <w:sz w:val="23"/>
        </w:rPr>
        <w:t>сахарный тростник.</w:t>
      </w:r>
    </w:p>
    <w:p w:rsidR="007E1ACD" w:rsidRDefault="007E1ACD">
      <w:pPr>
        <w:spacing w:line="269" w:lineRule="exact"/>
        <w:rPr>
          <w:sz w:val="23"/>
        </w:rPr>
        <w:sectPr w:rsidR="007E1ACD">
          <w:type w:val="continuous"/>
          <w:pgSz w:w="11910" w:h="16840"/>
          <w:pgMar w:top="1080" w:right="780" w:bottom="280" w:left="1440" w:header="720" w:footer="720" w:gutter="0"/>
          <w:cols w:space="720"/>
        </w:sectPr>
      </w:pPr>
    </w:p>
    <w:p w:rsidR="007E1ACD" w:rsidRDefault="006669C3">
      <w:pPr>
        <w:pStyle w:val="a3"/>
        <w:spacing w:before="31"/>
        <w:ind w:left="479"/>
      </w:pPr>
      <w:r>
        <w:lastRenderedPageBreak/>
        <w:t>К семейству розоцветных насчитывается около 3 тысяч видов, к ним относятся деревья: яблоня, слива, чер</w:t>
      </w:r>
      <w:r>
        <w:t>емуха; кустарники : шиповник, спирея; травы : земляника, манжетка.</w:t>
      </w:r>
    </w:p>
    <w:p w:rsidR="007E1ACD" w:rsidRDefault="006669C3">
      <w:pPr>
        <w:pStyle w:val="a3"/>
        <w:spacing w:line="264" w:lineRule="exact"/>
        <w:ind w:left="120"/>
      </w:pPr>
      <w:r>
        <w:t>11. 531624</w:t>
      </w:r>
    </w:p>
    <w:p w:rsidR="007E1ACD" w:rsidRDefault="006669C3">
      <w:pPr>
        <w:pStyle w:val="a3"/>
        <w:spacing w:before="5" w:line="266" w:lineRule="exact"/>
        <w:ind w:left="480"/>
      </w:pPr>
      <w:r>
        <w:t>Царство=&gt;Отдел=&gt;Класс=&gt;Порядок=&gt;Семейство=&gt;Род=&gt;Вид.</w:t>
      </w:r>
    </w:p>
    <w:p w:rsidR="007E1ACD" w:rsidRDefault="006669C3">
      <w:pPr>
        <w:pStyle w:val="a3"/>
        <w:spacing w:line="266" w:lineRule="exact"/>
        <w:ind w:left="120"/>
      </w:pPr>
      <w:r>
        <w:t>12. 653</w:t>
      </w:r>
    </w:p>
    <w:p w:rsidR="007E1ACD" w:rsidRDefault="006669C3">
      <w:pPr>
        <w:spacing w:before="48"/>
        <w:ind w:left="131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2313432</wp:posOffset>
            </wp:positionH>
            <wp:positionV relativeFrom="paragraph">
              <wp:posOffset>230800</wp:posOffset>
            </wp:positionV>
            <wp:extent cx="210312" cy="365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9775" behindDoc="1" locked="0" layoutInCell="1" allowOverlap="1">
            <wp:simplePos x="0" y="0"/>
            <wp:positionH relativeFrom="page">
              <wp:posOffset>2663951</wp:posOffset>
            </wp:positionH>
            <wp:positionV relativeFrom="paragraph">
              <wp:posOffset>383200</wp:posOffset>
            </wp:positionV>
            <wp:extent cx="323088" cy="8839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8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0A0E"/>
          <w:w w:val="120"/>
          <w:sz w:val="17"/>
        </w:rPr>
        <w:t xml:space="preserve">ЖЕЛУДОК </w:t>
      </w:r>
      <w:r>
        <w:rPr>
          <w:color w:val="212121"/>
          <w:w w:val="120"/>
          <w:sz w:val="17"/>
        </w:rPr>
        <w:t>ЧЕЛОВЕКА</w:t>
      </w:r>
    </w:p>
    <w:p w:rsidR="007E1ACD" w:rsidRDefault="006669C3">
      <w:pPr>
        <w:tabs>
          <w:tab w:val="left" w:pos="2844"/>
        </w:tabs>
        <w:spacing w:before="18"/>
        <w:ind w:left="987"/>
        <w:rPr>
          <w:rFonts w:ascii="Courier New" w:hAnsi="Courier New"/>
          <w:b/>
          <w:sz w:val="11"/>
        </w:rPr>
      </w:pPr>
      <w:r>
        <w:rPr>
          <w:w w:val="115"/>
          <w:position w:val="-6"/>
          <w:sz w:val="13"/>
        </w:rPr>
        <w:t>ПИЩЕВОД</w:t>
      </w:r>
      <w:r>
        <w:rPr>
          <w:w w:val="115"/>
          <w:position w:val="-6"/>
          <w:sz w:val="13"/>
        </w:rPr>
        <w:tab/>
      </w:r>
      <w:r>
        <w:rPr>
          <w:rFonts w:ascii="Courier New" w:hAnsi="Courier New"/>
          <w:b/>
          <w:w w:val="115"/>
          <w:sz w:val="11"/>
        </w:rPr>
        <w:t>ДИOЖVVQW</w:t>
      </w:r>
    </w:p>
    <w:p w:rsidR="007E1ACD" w:rsidRDefault="007E1ACD">
      <w:pPr>
        <w:pStyle w:val="a3"/>
        <w:rPr>
          <w:rFonts w:ascii="Courier New"/>
          <w:b/>
          <w:sz w:val="20"/>
        </w:rPr>
      </w:pPr>
    </w:p>
    <w:p w:rsidR="007E1ACD" w:rsidRDefault="007E1ACD">
      <w:pPr>
        <w:pStyle w:val="a3"/>
        <w:rPr>
          <w:rFonts w:ascii="Courier New"/>
          <w:b/>
          <w:sz w:val="20"/>
        </w:rPr>
      </w:pPr>
    </w:p>
    <w:p w:rsidR="007E1ACD" w:rsidRDefault="006669C3">
      <w:pPr>
        <w:pStyle w:val="a3"/>
        <w:spacing w:before="6"/>
        <w:rPr>
          <w:rFonts w:ascii="Courier New"/>
          <w:b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2115311</wp:posOffset>
            </wp:positionH>
            <wp:positionV relativeFrom="paragraph">
              <wp:posOffset>129882</wp:posOffset>
            </wp:positionV>
            <wp:extent cx="210311" cy="51816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51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1ACD" w:rsidRDefault="006669C3">
      <w:pPr>
        <w:spacing w:before="9" w:after="34" w:line="235" w:lineRule="auto"/>
        <w:ind w:left="1025" w:right="7239" w:hanging="546"/>
        <w:rPr>
          <w:sz w:val="14"/>
        </w:rPr>
      </w:pPr>
      <w:r>
        <w:rPr>
          <w:color w:val="030303"/>
          <w:w w:val="105"/>
          <w:sz w:val="14"/>
        </w:rPr>
        <w:t xml:space="preserve">ДВЕНАДЦАТИПЕРСТІЗАЯ </w:t>
      </w:r>
      <w:r>
        <w:rPr>
          <w:color w:val="080808"/>
          <w:w w:val="110"/>
          <w:sz w:val="14"/>
        </w:rPr>
        <w:t>КИМКА</w:t>
      </w:r>
    </w:p>
    <w:p w:rsidR="007E1ACD" w:rsidRDefault="006669C3">
      <w:pPr>
        <w:tabs>
          <w:tab w:val="left" w:pos="3700"/>
        </w:tabs>
        <w:ind w:left="114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822959" cy="505968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9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6"/>
          <w:sz w:val="20"/>
          <w:lang w:val="ru-RU" w:eastAsia="ru-RU"/>
        </w:rPr>
        <w:drawing>
          <wp:inline distT="0" distB="0" distL="0" distR="0">
            <wp:extent cx="289559" cy="4267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59" cy="4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ACD" w:rsidRDefault="007E1ACD">
      <w:pPr>
        <w:pStyle w:val="a3"/>
        <w:rPr>
          <w:sz w:val="20"/>
        </w:rPr>
      </w:pPr>
    </w:p>
    <w:p w:rsidR="007E1ACD" w:rsidRDefault="007E1ACD">
      <w:pPr>
        <w:pStyle w:val="a3"/>
        <w:rPr>
          <w:sz w:val="20"/>
        </w:rPr>
      </w:pPr>
    </w:p>
    <w:p w:rsidR="007E1ACD" w:rsidRDefault="007E1ACD">
      <w:pPr>
        <w:pStyle w:val="a3"/>
        <w:spacing w:before="10"/>
        <w:rPr>
          <w:sz w:val="28"/>
        </w:rPr>
      </w:pPr>
    </w:p>
    <w:p w:rsidR="007E1ACD" w:rsidRDefault="006669C3">
      <w:pPr>
        <w:pStyle w:val="2"/>
        <w:spacing w:before="54" w:line="277" w:lineRule="exact"/>
      </w:pPr>
      <w:r>
        <w:t>13. 221121</w:t>
      </w:r>
    </w:p>
    <w:p w:rsidR="007E1ACD" w:rsidRDefault="006669C3">
      <w:pPr>
        <w:spacing w:before="7" w:line="230" w:lineRule="auto"/>
        <w:ind w:left="479"/>
        <w:rPr>
          <w:sz w:val="23"/>
        </w:rPr>
      </w:pPr>
      <w:r>
        <w:rPr>
          <w:w w:val="95"/>
          <w:sz w:val="23"/>
        </w:rPr>
        <w:t>Плеврит легких, туберкулез, астма — заболевания связанные с дыхательной системой органов. Варикоз, гипертония, миокардит — сердечно-сосудистые заболевания.</w:t>
      </w:r>
    </w:p>
    <w:p w:rsidR="007E1ACD" w:rsidRDefault="006669C3">
      <w:pPr>
        <w:spacing w:line="263" w:lineRule="exact"/>
        <w:ind w:left="119"/>
        <w:rPr>
          <w:sz w:val="23"/>
        </w:rPr>
      </w:pPr>
      <w:r>
        <w:rPr>
          <w:w w:val="95"/>
          <w:sz w:val="23"/>
        </w:rPr>
        <w:t>14. 42315</w:t>
      </w:r>
    </w:p>
    <w:p w:rsidR="007E1ACD" w:rsidRDefault="006669C3">
      <w:pPr>
        <w:spacing w:before="5" w:line="230" w:lineRule="auto"/>
        <w:ind w:left="122" w:firstLine="189"/>
        <w:rPr>
          <w:sz w:val="23"/>
        </w:rPr>
      </w:pPr>
      <w:r>
        <w:rPr>
          <w:sz w:val="23"/>
        </w:rPr>
        <w:t xml:space="preserve">Рецепторы сухожилия =&gt; чувствительный нейрон =&gt; спинной мозг =&gt; двигательный нейрон =&gt; </w:t>
      </w:r>
      <w:r>
        <w:rPr>
          <w:w w:val="95"/>
          <w:sz w:val="23"/>
        </w:rPr>
        <w:t>чет</w:t>
      </w:r>
      <w:r>
        <w:rPr>
          <w:w w:val="95"/>
          <w:sz w:val="23"/>
        </w:rPr>
        <w:t>ырёхглавая мышца бедра.</w:t>
      </w:r>
    </w:p>
    <w:p w:rsidR="007E1ACD" w:rsidRDefault="007E1ACD">
      <w:pPr>
        <w:pStyle w:val="a3"/>
        <w:spacing w:before="9"/>
        <w:rPr>
          <w:sz w:val="29"/>
        </w:rPr>
      </w:pPr>
    </w:p>
    <w:p w:rsidR="007E1ACD" w:rsidRDefault="007E1ACD">
      <w:pPr>
        <w:rPr>
          <w:sz w:val="29"/>
        </w:rPr>
        <w:sectPr w:rsidR="007E1ACD">
          <w:pgSz w:w="11910" w:h="16840"/>
          <w:pgMar w:top="1080" w:right="760" w:bottom="280" w:left="1440" w:header="720" w:footer="720" w:gutter="0"/>
          <w:cols w:space="720"/>
        </w:sectPr>
      </w:pPr>
    </w:p>
    <w:p w:rsidR="007E1ACD" w:rsidRDefault="006669C3">
      <w:pPr>
        <w:pStyle w:val="a3"/>
        <w:tabs>
          <w:tab w:val="left" w:pos="3677"/>
        </w:tabs>
        <w:spacing w:before="75" w:line="223" w:lineRule="auto"/>
        <w:ind w:left="1255" w:firstLine="3"/>
      </w:pPr>
      <w:r>
        <w:rPr>
          <w:color w:val="0A0A0A"/>
          <w:w w:val="105"/>
        </w:rPr>
        <w:t>ЧувСтвительНый</w:t>
      </w:r>
      <w:r>
        <w:rPr>
          <w:color w:val="0A0A0A"/>
          <w:w w:val="105"/>
        </w:rPr>
        <w:tab/>
      </w:r>
      <w:r>
        <w:rPr>
          <w:color w:val="0E0E0E"/>
          <w:w w:val="105"/>
        </w:rPr>
        <w:t xml:space="preserve">Исполнительный </w:t>
      </w:r>
      <w:r>
        <w:rPr>
          <w:color w:val="0C0C0C"/>
          <w:w w:val="105"/>
        </w:rPr>
        <w:t>нейрон</w:t>
      </w:r>
      <w:r>
        <w:rPr>
          <w:color w:val="0C0C0C"/>
          <w:w w:val="105"/>
        </w:rPr>
        <w:tab/>
      </w:r>
      <w:r>
        <w:rPr>
          <w:color w:val="1F1F1F"/>
          <w:w w:val="105"/>
        </w:rPr>
        <w:t>ней</w:t>
      </w:r>
      <w:r>
        <w:rPr>
          <w:w w:val="105"/>
        </w:rPr>
        <w:t>рон</w:t>
      </w:r>
    </w:p>
    <w:p w:rsidR="007E1ACD" w:rsidRDefault="006669C3">
      <w:pPr>
        <w:spacing w:before="66" w:line="243" w:lineRule="exact"/>
        <w:ind w:left="1097"/>
        <w:rPr>
          <w:sz w:val="21"/>
        </w:rPr>
      </w:pPr>
      <w:r>
        <w:br w:type="column"/>
      </w:r>
      <w:r>
        <w:rPr>
          <w:color w:val="0C0C0C"/>
          <w:w w:val="115"/>
          <w:sz w:val="21"/>
        </w:rPr>
        <w:t>Исполнительный</w:t>
      </w:r>
    </w:p>
    <w:p w:rsidR="007E1ACD" w:rsidRDefault="006669C3">
      <w:pPr>
        <w:pStyle w:val="2"/>
        <w:spacing w:line="268" w:lineRule="exact"/>
        <w:ind w:left="1088"/>
      </w:pPr>
      <w:r>
        <w:rPr>
          <w:color w:val="0F0F0F"/>
        </w:rPr>
        <w:t>нейрон</w:t>
      </w:r>
    </w:p>
    <w:p w:rsidR="007E1ACD" w:rsidRDefault="007E1ACD">
      <w:pPr>
        <w:spacing w:line="268" w:lineRule="exact"/>
        <w:sectPr w:rsidR="007E1ACD">
          <w:type w:val="continuous"/>
          <w:pgSz w:w="11910" w:h="16840"/>
          <w:pgMar w:top="1080" w:right="760" w:bottom="280" w:left="1440" w:header="720" w:footer="720" w:gutter="0"/>
          <w:cols w:num="2" w:space="720" w:equalWidth="0">
            <w:col w:w="5412" w:space="40"/>
            <w:col w:w="4258"/>
          </w:cols>
        </w:sectPr>
      </w:pPr>
    </w:p>
    <w:p w:rsidR="007E1ACD" w:rsidRDefault="007E1ACD">
      <w:pPr>
        <w:pStyle w:val="a3"/>
        <w:spacing w:before="6"/>
        <w:rPr>
          <w:sz w:val="25"/>
        </w:rPr>
      </w:pPr>
    </w:p>
    <w:p w:rsidR="007E1ACD" w:rsidRDefault="006669C3">
      <w:pPr>
        <w:pStyle w:val="a3"/>
        <w:spacing w:before="56" w:line="245" w:lineRule="exact"/>
        <w:ind w:left="4620" w:right="3354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429799" behindDoc="1" locked="0" layoutInCell="1" allowOverlap="1">
            <wp:simplePos x="0" y="0"/>
            <wp:positionH relativeFrom="page">
              <wp:posOffset>2060448</wp:posOffset>
            </wp:positionH>
            <wp:positionV relativeFrom="paragraph">
              <wp:posOffset>-148416</wp:posOffset>
            </wp:positionV>
            <wp:extent cx="4090416" cy="3742944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0416" cy="3742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w w:val="110"/>
        </w:rPr>
        <w:t>Чувствительный</w:t>
      </w:r>
    </w:p>
    <w:p w:rsidR="007E1ACD" w:rsidRDefault="006669C3">
      <w:pPr>
        <w:pStyle w:val="1"/>
        <w:spacing w:line="269" w:lineRule="exact"/>
        <w:ind w:left="3424" w:right="3364"/>
      </w:pPr>
      <w:r>
        <w:rPr>
          <w:color w:val="080808"/>
        </w:rPr>
        <w:t>нерв</w:t>
      </w:r>
    </w:p>
    <w:p w:rsidR="007E1ACD" w:rsidRDefault="007E1ACD">
      <w:pPr>
        <w:pStyle w:val="a3"/>
        <w:rPr>
          <w:sz w:val="20"/>
        </w:rPr>
      </w:pPr>
    </w:p>
    <w:p w:rsidR="007E1ACD" w:rsidRDefault="007E1ACD">
      <w:pPr>
        <w:pStyle w:val="a3"/>
        <w:rPr>
          <w:sz w:val="20"/>
        </w:rPr>
      </w:pPr>
    </w:p>
    <w:p w:rsidR="007E1ACD" w:rsidRDefault="007E1ACD">
      <w:pPr>
        <w:pStyle w:val="a3"/>
        <w:rPr>
          <w:sz w:val="20"/>
        </w:rPr>
      </w:pPr>
    </w:p>
    <w:p w:rsidR="007E1ACD" w:rsidRDefault="007E1ACD">
      <w:pPr>
        <w:pStyle w:val="a3"/>
        <w:rPr>
          <w:sz w:val="20"/>
        </w:rPr>
      </w:pPr>
    </w:p>
    <w:p w:rsidR="007E1ACD" w:rsidRDefault="007E1ACD">
      <w:pPr>
        <w:rPr>
          <w:sz w:val="20"/>
        </w:rPr>
        <w:sectPr w:rsidR="007E1ACD">
          <w:type w:val="continuous"/>
          <w:pgSz w:w="11910" w:h="16840"/>
          <w:pgMar w:top="1080" w:right="760" w:bottom="280" w:left="1440" w:header="720" w:footer="720" w:gutter="0"/>
          <w:cols w:space="720"/>
        </w:sectPr>
      </w:pPr>
    </w:p>
    <w:p w:rsidR="007E1ACD" w:rsidRDefault="007E1ACD">
      <w:pPr>
        <w:pStyle w:val="a3"/>
        <w:spacing w:before="4"/>
        <w:rPr>
          <w:sz w:val="31"/>
        </w:rPr>
      </w:pPr>
    </w:p>
    <w:p w:rsidR="007E1ACD" w:rsidRDefault="006669C3">
      <w:pPr>
        <w:pStyle w:val="a3"/>
        <w:spacing w:line="228" w:lineRule="auto"/>
        <w:ind w:left="1200" w:firstLine="2"/>
        <w:rPr>
          <w:rFonts w:ascii="Arial" w:hAnsi="Arial"/>
        </w:rPr>
      </w:pPr>
      <w:r>
        <w:rPr>
          <w:rFonts w:ascii="Arial" w:hAnsi="Arial"/>
          <w:color w:val="0C0C0C"/>
          <w:w w:val="95"/>
        </w:rPr>
        <w:t xml:space="preserve">Рефлекторная </w:t>
      </w:r>
      <w:r>
        <w:rPr>
          <w:rFonts w:ascii="Arial" w:hAnsi="Arial"/>
          <w:color w:val="1F1F1F"/>
        </w:rPr>
        <w:t>дуга</w:t>
      </w:r>
    </w:p>
    <w:p w:rsidR="007E1ACD" w:rsidRDefault="006669C3">
      <w:pPr>
        <w:pStyle w:val="a3"/>
        <w:spacing w:before="11"/>
        <w:rPr>
          <w:rFonts w:ascii="Arial"/>
          <w:sz w:val="18"/>
        </w:rPr>
      </w:pPr>
      <w:r>
        <w:br w:type="column"/>
      </w:r>
    </w:p>
    <w:p w:rsidR="007E1ACD" w:rsidRDefault="006669C3">
      <w:pPr>
        <w:pStyle w:val="a3"/>
        <w:spacing w:line="250" w:lineRule="exact"/>
        <w:ind w:left="510"/>
      </w:pPr>
      <w:r>
        <w:rPr>
          <w:color w:val="131313"/>
          <w:w w:val="105"/>
        </w:rPr>
        <w:t>Коленная</w:t>
      </w:r>
    </w:p>
    <w:p w:rsidR="007E1ACD" w:rsidRDefault="006669C3">
      <w:pPr>
        <w:pStyle w:val="1"/>
        <w:spacing w:line="274" w:lineRule="exact"/>
        <w:jc w:val="left"/>
      </w:pPr>
      <w:r>
        <w:rPr>
          <w:color w:val="131313"/>
        </w:rPr>
        <w:t>чашечка</w:t>
      </w:r>
    </w:p>
    <w:p w:rsidR="007E1ACD" w:rsidRDefault="007E1ACD">
      <w:pPr>
        <w:spacing w:line="274" w:lineRule="exact"/>
        <w:sectPr w:rsidR="007E1ACD">
          <w:type w:val="continuous"/>
          <w:pgSz w:w="11910" w:h="16840"/>
          <w:pgMar w:top="1080" w:right="760" w:bottom="280" w:left="1440" w:header="720" w:footer="720" w:gutter="0"/>
          <w:cols w:num="2" w:space="720" w:equalWidth="0">
            <w:col w:w="2662" w:space="40"/>
            <w:col w:w="7008"/>
          </w:cols>
        </w:sectPr>
      </w:pPr>
    </w:p>
    <w:p w:rsidR="007E1ACD" w:rsidRDefault="006669C3">
      <w:pPr>
        <w:pStyle w:val="a3"/>
        <w:spacing w:before="93" w:line="228" w:lineRule="auto"/>
        <w:ind w:left="1940" w:hanging="6"/>
      </w:pPr>
      <w:r>
        <w:rPr>
          <w:color w:val="161616"/>
          <w:w w:val="105"/>
        </w:rPr>
        <w:t xml:space="preserve">Направление </w:t>
      </w:r>
      <w:r>
        <w:rPr>
          <w:color w:val="1D1D1D"/>
          <w:w w:val="105"/>
        </w:rPr>
        <w:t>удара</w:t>
      </w:r>
    </w:p>
    <w:p w:rsidR="007E1ACD" w:rsidRDefault="007E1ACD">
      <w:pPr>
        <w:pStyle w:val="a3"/>
      </w:pPr>
    </w:p>
    <w:p w:rsidR="007E1ACD" w:rsidRDefault="006669C3">
      <w:pPr>
        <w:pStyle w:val="a3"/>
        <w:spacing w:before="187"/>
        <w:ind w:left="1271"/>
      </w:pPr>
      <w:r>
        <w:rPr>
          <w:color w:val="0A0A0A"/>
          <w:w w:val="105"/>
        </w:rPr>
        <w:t xml:space="preserve">Движение </w:t>
      </w:r>
      <w:r>
        <w:rPr>
          <w:color w:val="1A1A1A"/>
          <w:w w:val="105"/>
        </w:rPr>
        <w:t>ноги</w:t>
      </w:r>
    </w:p>
    <w:p w:rsidR="007E1ACD" w:rsidRDefault="006669C3">
      <w:pPr>
        <w:spacing w:line="201" w:lineRule="exact"/>
        <w:ind w:left="1932"/>
        <w:rPr>
          <w:sz w:val="21"/>
        </w:rPr>
      </w:pPr>
      <w:r>
        <w:br w:type="column"/>
      </w:r>
      <w:r>
        <w:rPr>
          <w:color w:val="0C0C0C"/>
          <w:w w:val="110"/>
          <w:sz w:val="21"/>
        </w:rPr>
        <w:t xml:space="preserve">Двигательный  </w:t>
      </w:r>
      <w:r>
        <w:rPr>
          <w:color w:val="313131"/>
          <w:w w:val="110"/>
          <w:sz w:val="21"/>
        </w:rPr>
        <w:t>нерв</w:t>
      </w:r>
    </w:p>
    <w:p w:rsidR="007E1ACD" w:rsidRDefault="007E1ACD">
      <w:pPr>
        <w:pStyle w:val="a3"/>
        <w:spacing w:before="7"/>
        <w:rPr>
          <w:sz w:val="24"/>
        </w:rPr>
      </w:pPr>
    </w:p>
    <w:p w:rsidR="007E1ACD" w:rsidRDefault="006669C3">
      <w:pPr>
        <w:pStyle w:val="a3"/>
        <w:ind w:left="1907" w:right="2685"/>
        <w:jc w:val="center"/>
      </w:pPr>
      <w:r>
        <w:rPr>
          <w:color w:val="1F1F1F"/>
          <w:w w:val="105"/>
        </w:rPr>
        <w:t>Мышца</w:t>
      </w:r>
    </w:p>
    <w:p w:rsidR="007E1ACD" w:rsidRDefault="007E1ACD">
      <w:pPr>
        <w:pStyle w:val="a3"/>
        <w:rPr>
          <w:sz w:val="31"/>
        </w:rPr>
      </w:pPr>
    </w:p>
    <w:p w:rsidR="007E1ACD" w:rsidRDefault="006669C3">
      <w:pPr>
        <w:ind w:left="1271"/>
        <w:rPr>
          <w:sz w:val="21"/>
        </w:rPr>
      </w:pPr>
      <w:r>
        <w:rPr>
          <w:color w:val="0E0E0E"/>
          <w:w w:val="115"/>
          <w:sz w:val="21"/>
        </w:rPr>
        <w:t xml:space="preserve">Коленный </w:t>
      </w:r>
      <w:r>
        <w:rPr>
          <w:color w:val="0F0F0F"/>
          <w:w w:val="115"/>
          <w:sz w:val="21"/>
        </w:rPr>
        <w:t>сустав</w:t>
      </w:r>
    </w:p>
    <w:p w:rsidR="007E1ACD" w:rsidRDefault="007E1ACD">
      <w:pPr>
        <w:rPr>
          <w:sz w:val="21"/>
        </w:rPr>
        <w:sectPr w:rsidR="007E1ACD">
          <w:type w:val="continuous"/>
          <w:pgSz w:w="11910" w:h="16840"/>
          <w:pgMar w:top="1080" w:right="760" w:bottom="280" w:left="1440" w:header="720" w:footer="720" w:gutter="0"/>
          <w:cols w:num="2" w:space="720" w:equalWidth="0">
            <w:col w:w="3286" w:space="1036"/>
            <w:col w:w="5388"/>
          </w:cols>
        </w:sectPr>
      </w:pPr>
    </w:p>
    <w:p w:rsidR="007E1ACD" w:rsidRDefault="007E1ACD">
      <w:pPr>
        <w:pStyle w:val="a3"/>
        <w:rPr>
          <w:sz w:val="20"/>
        </w:rPr>
      </w:pPr>
    </w:p>
    <w:p w:rsidR="007E1ACD" w:rsidRDefault="007E1ACD">
      <w:pPr>
        <w:pStyle w:val="a3"/>
        <w:rPr>
          <w:sz w:val="20"/>
        </w:rPr>
      </w:pPr>
    </w:p>
    <w:p w:rsidR="007E1ACD" w:rsidRDefault="007E1ACD">
      <w:pPr>
        <w:pStyle w:val="a3"/>
        <w:rPr>
          <w:sz w:val="20"/>
        </w:rPr>
      </w:pPr>
    </w:p>
    <w:p w:rsidR="007E1ACD" w:rsidRDefault="007E1ACD">
      <w:pPr>
        <w:pStyle w:val="a3"/>
        <w:rPr>
          <w:sz w:val="20"/>
        </w:rPr>
      </w:pPr>
    </w:p>
    <w:p w:rsidR="007E1ACD" w:rsidRDefault="007E1ACD">
      <w:pPr>
        <w:pStyle w:val="a3"/>
        <w:rPr>
          <w:sz w:val="20"/>
        </w:rPr>
      </w:pPr>
    </w:p>
    <w:p w:rsidR="007E1ACD" w:rsidRDefault="007E1ACD">
      <w:pPr>
        <w:pStyle w:val="a3"/>
        <w:rPr>
          <w:sz w:val="20"/>
        </w:rPr>
      </w:pPr>
    </w:p>
    <w:p w:rsidR="007E1ACD" w:rsidRDefault="007E1ACD">
      <w:pPr>
        <w:pStyle w:val="a3"/>
        <w:rPr>
          <w:sz w:val="20"/>
        </w:rPr>
      </w:pPr>
    </w:p>
    <w:p w:rsidR="007E1ACD" w:rsidRDefault="007E1ACD">
      <w:pPr>
        <w:pStyle w:val="a3"/>
        <w:spacing w:before="1"/>
        <w:rPr>
          <w:sz w:val="24"/>
        </w:rPr>
      </w:pPr>
    </w:p>
    <w:p w:rsidR="007E1ACD" w:rsidRDefault="006669C3">
      <w:pPr>
        <w:pStyle w:val="2"/>
        <w:spacing w:before="54" w:line="275" w:lineRule="exact"/>
      </w:pPr>
      <w:r>
        <w:t>15. 456</w:t>
      </w:r>
    </w:p>
    <w:p w:rsidR="007E1ACD" w:rsidRDefault="006669C3">
      <w:pPr>
        <w:spacing w:line="275" w:lineRule="exact"/>
        <w:ind w:left="479"/>
        <w:rPr>
          <w:sz w:val="23"/>
        </w:rPr>
      </w:pPr>
      <w:r>
        <w:rPr>
          <w:w w:val="95"/>
          <w:sz w:val="23"/>
        </w:rPr>
        <w:t>В предоставленном предложении  говорится, что кенгуру относятся к сумчатым</w:t>
      </w:r>
    </w:p>
    <w:p w:rsidR="007E1ACD" w:rsidRDefault="007E1ACD">
      <w:pPr>
        <w:spacing w:line="275" w:lineRule="exact"/>
        <w:rPr>
          <w:sz w:val="23"/>
        </w:rPr>
        <w:sectPr w:rsidR="007E1ACD">
          <w:type w:val="continuous"/>
          <w:pgSz w:w="11910" w:h="16840"/>
          <w:pgMar w:top="1080" w:right="760" w:bottom="280" w:left="1440" w:header="720" w:footer="720" w:gutter="0"/>
          <w:cols w:space="720"/>
        </w:sectPr>
      </w:pPr>
    </w:p>
    <w:p w:rsidR="007E1ACD" w:rsidRDefault="006669C3">
      <w:pPr>
        <w:spacing w:before="53" w:line="230" w:lineRule="auto"/>
        <w:ind w:left="477" w:firstLine="1"/>
        <w:rPr>
          <w:sz w:val="23"/>
        </w:rPr>
      </w:pPr>
      <w:r>
        <w:rPr>
          <w:w w:val="95"/>
          <w:sz w:val="23"/>
        </w:rPr>
        <w:lastRenderedPageBreak/>
        <w:t>млекопитающим, поэтому необходимо выбрать в тексте предложения, где присутствует информация, связанная с сумками у кенгуру.</w:t>
      </w:r>
    </w:p>
    <w:p w:rsidR="007E1ACD" w:rsidRDefault="006669C3">
      <w:pPr>
        <w:spacing w:line="269" w:lineRule="exact"/>
        <w:ind w:left="119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29823" behindDoc="1" locked="0" layoutInCell="1" allowOverlap="1">
            <wp:simplePos x="0" y="0"/>
            <wp:positionH relativeFrom="page">
              <wp:posOffset>1432560</wp:posOffset>
            </wp:positionH>
            <wp:positionV relativeFrom="paragraph">
              <wp:posOffset>658769</wp:posOffset>
            </wp:positionV>
            <wp:extent cx="5608320" cy="4047743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404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3"/>
        </w:rPr>
        <w:t>16. 221333</w:t>
      </w:r>
    </w:p>
    <w:p w:rsidR="007E1ACD" w:rsidRDefault="007E1ACD">
      <w:pPr>
        <w:pStyle w:val="a3"/>
      </w:pPr>
    </w:p>
    <w:p w:rsidR="007E1ACD" w:rsidRDefault="007E1ACD">
      <w:pPr>
        <w:pStyle w:val="a3"/>
      </w:pPr>
    </w:p>
    <w:p w:rsidR="007E1ACD" w:rsidRDefault="007E1ACD">
      <w:pPr>
        <w:pStyle w:val="a3"/>
      </w:pPr>
    </w:p>
    <w:p w:rsidR="007E1ACD" w:rsidRDefault="007E1ACD">
      <w:pPr>
        <w:pStyle w:val="a3"/>
      </w:pPr>
    </w:p>
    <w:p w:rsidR="007E1ACD" w:rsidRDefault="007E1ACD">
      <w:pPr>
        <w:pStyle w:val="a3"/>
      </w:pPr>
    </w:p>
    <w:p w:rsidR="007E1ACD" w:rsidRDefault="007E1ACD">
      <w:pPr>
        <w:pStyle w:val="a3"/>
      </w:pPr>
    </w:p>
    <w:p w:rsidR="007E1ACD" w:rsidRDefault="007E1ACD">
      <w:pPr>
        <w:pStyle w:val="a3"/>
      </w:pPr>
    </w:p>
    <w:p w:rsidR="007E1ACD" w:rsidRDefault="007E1ACD">
      <w:pPr>
        <w:pStyle w:val="a3"/>
      </w:pPr>
    </w:p>
    <w:p w:rsidR="007E1ACD" w:rsidRDefault="007E1ACD">
      <w:pPr>
        <w:pStyle w:val="a3"/>
      </w:pPr>
    </w:p>
    <w:p w:rsidR="007E1ACD" w:rsidRDefault="007E1ACD">
      <w:pPr>
        <w:pStyle w:val="a3"/>
      </w:pPr>
    </w:p>
    <w:p w:rsidR="007E1ACD" w:rsidRDefault="007E1ACD">
      <w:pPr>
        <w:pStyle w:val="a3"/>
      </w:pPr>
    </w:p>
    <w:p w:rsidR="007E1ACD" w:rsidRDefault="007E1ACD">
      <w:pPr>
        <w:pStyle w:val="a3"/>
      </w:pPr>
    </w:p>
    <w:p w:rsidR="007E1ACD" w:rsidRDefault="007E1ACD">
      <w:pPr>
        <w:pStyle w:val="a3"/>
      </w:pPr>
    </w:p>
    <w:p w:rsidR="007E1ACD" w:rsidRDefault="007E1ACD">
      <w:pPr>
        <w:pStyle w:val="a3"/>
      </w:pPr>
    </w:p>
    <w:p w:rsidR="007E1ACD" w:rsidRDefault="007E1ACD">
      <w:pPr>
        <w:pStyle w:val="a3"/>
      </w:pPr>
    </w:p>
    <w:p w:rsidR="007E1ACD" w:rsidRDefault="007E1ACD">
      <w:pPr>
        <w:pStyle w:val="a3"/>
        <w:spacing w:before="6"/>
        <w:rPr>
          <w:sz w:val="28"/>
        </w:rPr>
      </w:pPr>
    </w:p>
    <w:p w:rsidR="007E1ACD" w:rsidRDefault="006669C3">
      <w:pPr>
        <w:spacing w:line="216" w:lineRule="auto"/>
        <w:ind w:left="1211" w:right="7459" w:hanging="338"/>
        <w:rPr>
          <w:sz w:val="17"/>
        </w:rPr>
      </w:pPr>
      <w:r>
        <w:rPr>
          <w:color w:val="2A7B23"/>
          <w:w w:val="120"/>
          <w:sz w:val="17"/>
        </w:rPr>
        <w:t xml:space="preserve">ПАЛЕОЗОИСКАЯ </w:t>
      </w:r>
      <w:r>
        <w:rPr>
          <w:color w:val="367E2A"/>
          <w:w w:val="120"/>
          <w:sz w:val="17"/>
        </w:rPr>
        <w:t xml:space="preserve">ЭРА </w:t>
      </w:r>
      <w:r>
        <w:rPr>
          <w:color w:val="52771A"/>
          <w:w w:val="120"/>
          <w:sz w:val="17"/>
        </w:rPr>
        <w:t>[PZ)</w:t>
      </w:r>
    </w:p>
    <w:p w:rsidR="007E1ACD" w:rsidRDefault="007E1ACD">
      <w:pPr>
        <w:pStyle w:val="a3"/>
        <w:rPr>
          <w:sz w:val="16"/>
        </w:rPr>
      </w:pPr>
    </w:p>
    <w:p w:rsidR="007E1ACD" w:rsidRDefault="007E1ACD">
      <w:pPr>
        <w:pStyle w:val="a3"/>
        <w:rPr>
          <w:sz w:val="16"/>
        </w:rPr>
      </w:pPr>
    </w:p>
    <w:p w:rsidR="007E1ACD" w:rsidRDefault="007E1ACD">
      <w:pPr>
        <w:pStyle w:val="a3"/>
        <w:rPr>
          <w:sz w:val="16"/>
        </w:rPr>
      </w:pPr>
    </w:p>
    <w:p w:rsidR="007E1ACD" w:rsidRDefault="007E1ACD">
      <w:pPr>
        <w:pStyle w:val="a3"/>
        <w:rPr>
          <w:sz w:val="16"/>
        </w:rPr>
      </w:pPr>
    </w:p>
    <w:p w:rsidR="007E1ACD" w:rsidRDefault="007E1ACD">
      <w:pPr>
        <w:pStyle w:val="a3"/>
        <w:rPr>
          <w:sz w:val="16"/>
        </w:rPr>
      </w:pPr>
    </w:p>
    <w:p w:rsidR="007E1ACD" w:rsidRDefault="007E1ACD">
      <w:pPr>
        <w:pStyle w:val="a3"/>
        <w:rPr>
          <w:sz w:val="16"/>
        </w:rPr>
      </w:pPr>
    </w:p>
    <w:p w:rsidR="007E1ACD" w:rsidRDefault="007E1ACD">
      <w:pPr>
        <w:pStyle w:val="a3"/>
        <w:rPr>
          <w:sz w:val="16"/>
        </w:rPr>
      </w:pPr>
    </w:p>
    <w:p w:rsidR="007E1ACD" w:rsidRDefault="007E1ACD">
      <w:pPr>
        <w:pStyle w:val="a3"/>
        <w:rPr>
          <w:sz w:val="16"/>
        </w:rPr>
      </w:pPr>
    </w:p>
    <w:p w:rsidR="007E1ACD" w:rsidRDefault="007E1ACD">
      <w:pPr>
        <w:pStyle w:val="a3"/>
        <w:rPr>
          <w:sz w:val="16"/>
        </w:rPr>
      </w:pPr>
    </w:p>
    <w:p w:rsidR="007E1ACD" w:rsidRDefault="007E1ACD">
      <w:pPr>
        <w:pStyle w:val="a3"/>
        <w:rPr>
          <w:sz w:val="16"/>
        </w:rPr>
      </w:pPr>
    </w:p>
    <w:p w:rsidR="007E1ACD" w:rsidRDefault="007E1ACD">
      <w:pPr>
        <w:pStyle w:val="a3"/>
        <w:rPr>
          <w:sz w:val="16"/>
        </w:rPr>
      </w:pPr>
    </w:p>
    <w:p w:rsidR="007E1ACD" w:rsidRDefault="007E1ACD">
      <w:pPr>
        <w:pStyle w:val="a3"/>
        <w:rPr>
          <w:sz w:val="16"/>
        </w:rPr>
      </w:pPr>
    </w:p>
    <w:p w:rsidR="007E1ACD" w:rsidRDefault="007E1ACD">
      <w:pPr>
        <w:pStyle w:val="a3"/>
        <w:rPr>
          <w:sz w:val="16"/>
        </w:rPr>
      </w:pPr>
    </w:p>
    <w:p w:rsidR="007E1ACD" w:rsidRDefault="006669C3">
      <w:pPr>
        <w:pStyle w:val="a3"/>
        <w:spacing w:before="119"/>
        <w:ind w:left="120"/>
      </w:pPr>
      <w:r>
        <w:t>17. 235</w:t>
      </w:r>
    </w:p>
    <w:p w:rsidR="007E1ACD" w:rsidRDefault="006669C3">
      <w:pPr>
        <w:pStyle w:val="a3"/>
        <w:ind w:left="477" w:right="514" w:firstLine="3"/>
      </w:pPr>
      <w:r>
        <w:rPr>
          <w:color w:val="212121"/>
        </w:rPr>
        <w:t>Абиотические факторы — компоненты и явления неживой, неорганической природы, прямо или косвенно воздействующие на живые организмы. Основными абиотическими</w:t>
      </w:r>
    </w:p>
    <w:p w:rsidR="007E1ACD" w:rsidRDefault="006669C3">
      <w:pPr>
        <w:pStyle w:val="a3"/>
        <w:ind w:left="481" w:right="514" w:hanging="1"/>
      </w:pPr>
      <w:r>
        <w:rPr>
          <w:color w:val="212121"/>
        </w:rPr>
        <w:t>факторами среды являются: температура; свет; вода; солёность; кислород; магнитное поле Земли; почва в</w:t>
      </w:r>
      <w:r>
        <w:rPr>
          <w:color w:val="212121"/>
        </w:rPr>
        <w:t>лажность, природные явления (дождь, гроза, землетрясения и тд).</w:t>
      </w:r>
    </w:p>
    <w:p w:rsidR="007E1ACD" w:rsidRDefault="006669C3">
      <w:pPr>
        <w:pStyle w:val="a3"/>
        <w:ind w:left="120"/>
      </w:pPr>
      <w:r>
        <w:t>18. 132213</w:t>
      </w:r>
    </w:p>
    <w:p w:rsidR="007E1ACD" w:rsidRDefault="006669C3">
      <w:pPr>
        <w:pStyle w:val="a3"/>
        <w:ind w:left="477" w:right="183" w:firstLine="3"/>
      </w:pPr>
      <w:r>
        <w:rPr>
          <w:color w:val="444444"/>
        </w:rPr>
        <w:t>Абиотические факторы — факторы неживой природы, физические и химические по своему характеру. К их числу относятся: свет, температура, влажность, давление, соленость (особенно в водн</w:t>
      </w:r>
      <w:r>
        <w:rPr>
          <w:color w:val="444444"/>
        </w:rPr>
        <w:t>ой среде), минеральный состав (в почве, в грунте водоемов), движения воздушных масс (ветер), движения водных масс (течения) и т. д.</w:t>
      </w:r>
    </w:p>
    <w:p w:rsidR="007E1ACD" w:rsidRDefault="006669C3">
      <w:pPr>
        <w:pStyle w:val="a3"/>
        <w:ind w:left="477" w:firstLine="11"/>
      </w:pPr>
      <w:r>
        <w:rPr>
          <w:i/>
          <w:color w:val="444444"/>
        </w:rPr>
        <w:t xml:space="preserve">биотические фанторы </w:t>
      </w:r>
      <w:r>
        <w:rPr>
          <w:color w:val="444444"/>
        </w:rPr>
        <w:t>(факторы живой природы) представляют собой разнообразные формы взаимодействий организмов как одного, так</w:t>
      </w:r>
      <w:r>
        <w:rPr>
          <w:color w:val="444444"/>
        </w:rPr>
        <w:t xml:space="preserve"> и разных видов.</w:t>
      </w:r>
    </w:p>
    <w:p w:rsidR="007E1ACD" w:rsidRDefault="006669C3">
      <w:pPr>
        <w:pStyle w:val="a3"/>
        <w:ind w:left="477" w:firstLine="3"/>
      </w:pPr>
      <w:r>
        <w:rPr>
          <w:color w:val="333333"/>
        </w:rPr>
        <w:t>Антропогенные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факторы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32"/>
        </w:rPr>
        <w:t xml:space="preserve"> </w:t>
      </w:r>
      <w:r>
        <w:rPr>
          <w:color w:val="333333"/>
        </w:rPr>
        <w:t>факторы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среды,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внесённые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природу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человеческой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деятельностью изменения, воздействующие на органический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мир.</w:t>
      </w:r>
    </w:p>
    <w:p w:rsidR="007E1ACD" w:rsidRDefault="006669C3">
      <w:pPr>
        <w:pStyle w:val="a3"/>
        <w:spacing w:line="266" w:lineRule="exact"/>
        <w:ind w:left="120"/>
      </w:pPr>
      <w:r>
        <w:t>19. 162435</w:t>
      </w:r>
    </w:p>
    <w:p w:rsidR="007E1ACD" w:rsidRDefault="006669C3">
      <w:pPr>
        <w:pStyle w:val="a3"/>
        <w:ind w:left="477" w:right="531" w:firstLine="2"/>
      </w:pPr>
      <w:r>
        <w:t>В процессе эволюции организмы появлялись в соответствующем порядке : одноклеточные водоросли — многоклеточные водоросли — псилофиты — папоротники — голосеменные — покрытосеменные.</w:t>
      </w:r>
    </w:p>
    <w:p w:rsidR="007E1ACD" w:rsidRDefault="006669C3">
      <w:pPr>
        <w:pStyle w:val="a3"/>
        <w:spacing w:before="2"/>
        <w:ind w:left="117"/>
      </w:pPr>
      <w:r>
        <w:t>20. 616</w:t>
      </w:r>
    </w:p>
    <w:p w:rsidR="007E1ACD" w:rsidRDefault="006669C3">
      <w:pPr>
        <w:pStyle w:val="a3"/>
        <w:spacing w:before="95" w:line="321" w:lineRule="auto"/>
        <w:ind w:left="477" w:right="200" w:firstLine="2"/>
        <w:jc w:val="both"/>
      </w:pPr>
      <w:r>
        <w:rPr>
          <w:color w:val="333333"/>
        </w:rPr>
        <w:t>Большой круг кровообращения начинается в левом желудочке, далее по а</w:t>
      </w:r>
      <w:r>
        <w:rPr>
          <w:color w:val="333333"/>
        </w:rPr>
        <w:t>ртериям кровь, насы- щенная кислородом, идет по телу. Артерии разделяются на капилляры, где кровь отдает кисло- род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насыщается углекислым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газом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29"/>
        </w:rPr>
        <w:t xml:space="preserve"> </w:t>
      </w:r>
      <w:r>
        <w:rPr>
          <w:color w:val="333333"/>
        </w:rPr>
        <w:t>становится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венозной.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Венозная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кровь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попадает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систему</w:t>
      </w:r>
    </w:p>
    <w:p w:rsidR="007E1ACD" w:rsidRDefault="007E1ACD">
      <w:pPr>
        <w:spacing w:line="321" w:lineRule="auto"/>
        <w:jc w:val="both"/>
        <w:sectPr w:rsidR="007E1ACD">
          <w:pgSz w:w="11910" w:h="16840"/>
          <w:pgMar w:top="1060" w:right="700" w:bottom="280" w:left="1440" w:header="720" w:footer="720" w:gutter="0"/>
          <w:cols w:space="720"/>
        </w:sectPr>
      </w:pPr>
    </w:p>
    <w:p w:rsidR="007E1ACD" w:rsidRDefault="006669C3">
      <w:pPr>
        <w:pStyle w:val="a3"/>
        <w:spacing w:before="70" w:line="333" w:lineRule="auto"/>
        <w:ind w:left="240" w:right="187" w:hanging="1"/>
        <w:jc w:val="both"/>
        <w:rPr>
          <w:rFonts w:ascii="Arial" w:hAnsi="Arial"/>
        </w:rPr>
      </w:pPr>
      <w:r>
        <w:rPr>
          <w:rFonts w:ascii="Arial" w:hAnsi="Arial"/>
          <w:color w:val="333333"/>
          <w:w w:val="95"/>
        </w:rPr>
        <w:lastRenderedPageBreak/>
        <w:t>полой</w:t>
      </w:r>
      <w:r>
        <w:rPr>
          <w:rFonts w:ascii="Arial" w:hAnsi="Arial"/>
          <w:color w:val="333333"/>
          <w:spacing w:val="-30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вены,</w:t>
      </w:r>
      <w:r>
        <w:rPr>
          <w:rFonts w:ascii="Arial" w:hAnsi="Arial"/>
          <w:color w:val="333333"/>
          <w:spacing w:val="-35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которая</w:t>
      </w:r>
      <w:r>
        <w:rPr>
          <w:rFonts w:ascii="Arial" w:hAnsi="Arial"/>
          <w:color w:val="333333"/>
          <w:spacing w:val="-28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впадает</w:t>
      </w:r>
      <w:r>
        <w:rPr>
          <w:rFonts w:ascii="Arial" w:hAnsi="Arial"/>
          <w:color w:val="333333"/>
          <w:spacing w:val="-29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в</w:t>
      </w:r>
      <w:r>
        <w:rPr>
          <w:rFonts w:ascii="Arial" w:hAnsi="Arial"/>
          <w:color w:val="333333"/>
          <w:spacing w:val="-34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правое</w:t>
      </w:r>
      <w:r>
        <w:rPr>
          <w:rFonts w:ascii="Arial" w:hAnsi="Arial"/>
          <w:color w:val="333333"/>
          <w:spacing w:val="-28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предсердие.</w:t>
      </w:r>
      <w:r>
        <w:rPr>
          <w:rFonts w:ascii="Arial" w:hAnsi="Arial"/>
          <w:color w:val="333333"/>
          <w:spacing w:val="-27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На</w:t>
      </w:r>
      <w:r>
        <w:rPr>
          <w:rFonts w:ascii="Arial" w:hAnsi="Arial"/>
          <w:color w:val="333333"/>
          <w:spacing w:val="-31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этом</w:t>
      </w:r>
      <w:r>
        <w:rPr>
          <w:rFonts w:ascii="Arial" w:hAnsi="Arial"/>
          <w:color w:val="333333"/>
          <w:spacing w:val="-33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большой</w:t>
      </w:r>
      <w:r>
        <w:rPr>
          <w:rFonts w:ascii="Arial" w:hAnsi="Arial"/>
          <w:color w:val="333333"/>
          <w:spacing w:val="-25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круг</w:t>
      </w:r>
      <w:r>
        <w:rPr>
          <w:rFonts w:ascii="Arial" w:hAnsi="Arial"/>
          <w:color w:val="333333"/>
          <w:spacing w:val="-31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кровообращения</w:t>
      </w:r>
      <w:r>
        <w:rPr>
          <w:rFonts w:ascii="Arial" w:hAnsi="Arial"/>
          <w:color w:val="333333"/>
          <w:spacing w:val="-33"/>
          <w:w w:val="95"/>
        </w:rPr>
        <w:t xml:space="preserve"> </w:t>
      </w:r>
      <w:r>
        <w:rPr>
          <w:rFonts w:ascii="Arial" w:hAnsi="Arial"/>
          <w:color w:val="333333"/>
          <w:w w:val="95"/>
        </w:rPr>
        <w:t xml:space="preserve">за- </w:t>
      </w:r>
      <w:r>
        <w:rPr>
          <w:rFonts w:ascii="Arial" w:hAnsi="Arial"/>
          <w:color w:val="333333"/>
        </w:rPr>
        <w:t>канчивается.</w:t>
      </w:r>
    </w:p>
    <w:p w:rsidR="007E1ACD" w:rsidRDefault="006669C3">
      <w:pPr>
        <w:pStyle w:val="a3"/>
        <w:spacing w:before="202" w:line="340" w:lineRule="auto"/>
        <w:ind w:left="239" w:right="103" w:firstLine="2"/>
        <w:jc w:val="both"/>
        <w:rPr>
          <w:rFonts w:ascii="Arial" w:hAnsi="Arial"/>
        </w:rPr>
      </w:pPr>
      <w:r>
        <w:rPr>
          <w:rFonts w:ascii="Arial" w:hAnsi="Arial"/>
          <w:color w:val="333333"/>
          <w:w w:val="95"/>
        </w:rPr>
        <w:t>Малый</w:t>
      </w:r>
      <w:r>
        <w:rPr>
          <w:rFonts w:ascii="Arial" w:hAnsi="Arial"/>
          <w:color w:val="333333"/>
          <w:spacing w:val="-31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круг</w:t>
      </w:r>
      <w:r>
        <w:rPr>
          <w:rFonts w:ascii="Arial" w:hAnsi="Arial"/>
          <w:color w:val="333333"/>
          <w:spacing w:val="-34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кровообращения</w:t>
      </w:r>
      <w:r>
        <w:rPr>
          <w:rFonts w:ascii="Arial" w:hAnsi="Arial"/>
          <w:color w:val="333333"/>
          <w:spacing w:val="-40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начинается</w:t>
      </w:r>
      <w:r>
        <w:rPr>
          <w:rFonts w:ascii="Arial" w:hAnsi="Arial"/>
          <w:color w:val="333333"/>
          <w:spacing w:val="-24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из</w:t>
      </w:r>
      <w:r>
        <w:rPr>
          <w:rFonts w:ascii="Arial" w:hAnsi="Arial"/>
          <w:color w:val="333333"/>
          <w:spacing w:val="-35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правого</w:t>
      </w:r>
      <w:r>
        <w:rPr>
          <w:rFonts w:ascii="Arial" w:hAnsi="Arial"/>
          <w:color w:val="333333"/>
          <w:spacing w:val="-27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желудочка,</w:t>
      </w:r>
      <w:r>
        <w:rPr>
          <w:rFonts w:ascii="Arial" w:hAnsi="Arial"/>
          <w:color w:val="333333"/>
          <w:spacing w:val="-30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оттуда</w:t>
      </w:r>
      <w:r>
        <w:rPr>
          <w:rFonts w:ascii="Arial" w:hAnsi="Arial"/>
          <w:color w:val="333333"/>
          <w:spacing w:val="-28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венозная</w:t>
      </w:r>
      <w:r>
        <w:rPr>
          <w:rFonts w:ascii="Arial" w:hAnsi="Arial"/>
          <w:color w:val="333333"/>
          <w:spacing w:val="-28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кровь</w:t>
      </w:r>
      <w:r>
        <w:rPr>
          <w:rFonts w:ascii="Arial" w:hAnsi="Arial"/>
          <w:color w:val="333333"/>
          <w:spacing w:val="-32"/>
          <w:w w:val="95"/>
        </w:rPr>
        <w:t xml:space="preserve"> </w:t>
      </w:r>
      <w:r>
        <w:rPr>
          <w:rFonts w:ascii="Arial" w:hAnsi="Arial"/>
          <w:color w:val="333333"/>
          <w:w w:val="95"/>
        </w:rPr>
        <w:t xml:space="preserve">попада- </w:t>
      </w:r>
      <w:r>
        <w:rPr>
          <w:rFonts w:ascii="Arial" w:hAnsi="Arial"/>
          <w:color w:val="333333"/>
          <w:w w:val="90"/>
        </w:rPr>
        <w:t xml:space="preserve">ет в легочные артерии, далее в капилляры, где насыщается кислородом, превращаясь в артери- </w:t>
      </w:r>
      <w:r>
        <w:rPr>
          <w:rFonts w:ascii="Arial" w:hAnsi="Arial"/>
          <w:color w:val="333333"/>
          <w:w w:val="95"/>
        </w:rPr>
        <w:t>альную.</w:t>
      </w:r>
      <w:r>
        <w:rPr>
          <w:rFonts w:ascii="Arial" w:hAnsi="Arial"/>
          <w:color w:val="333333"/>
          <w:spacing w:val="-28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И,</w:t>
      </w:r>
      <w:r>
        <w:rPr>
          <w:rFonts w:ascii="Arial" w:hAnsi="Arial"/>
          <w:color w:val="333333"/>
          <w:spacing w:val="-37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по</w:t>
      </w:r>
      <w:r>
        <w:rPr>
          <w:rFonts w:ascii="Arial" w:hAnsi="Arial"/>
          <w:color w:val="333333"/>
          <w:spacing w:val="-34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легочным</w:t>
      </w:r>
      <w:r>
        <w:rPr>
          <w:rFonts w:ascii="Arial" w:hAnsi="Arial"/>
          <w:color w:val="333333"/>
          <w:spacing w:val="-30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венам,</w:t>
      </w:r>
      <w:r>
        <w:rPr>
          <w:rFonts w:ascii="Arial" w:hAnsi="Arial"/>
          <w:color w:val="333333"/>
          <w:spacing w:val="-35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впадает</w:t>
      </w:r>
      <w:r>
        <w:rPr>
          <w:rFonts w:ascii="Arial" w:hAnsi="Arial"/>
          <w:color w:val="333333"/>
          <w:spacing w:val="-27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в</w:t>
      </w:r>
      <w:r>
        <w:rPr>
          <w:rFonts w:ascii="Arial" w:hAnsi="Arial"/>
          <w:color w:val="333333"/>
          <w:spacing w:val="-36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левое</w:t>
      </w:r>
      <w:r>
        <w:rPr>
          <w:rFonts w:ascii="Arial" w:hAnsi="Arial"/>
          <w:color w:val="333333"/>
          <w:spacing w:val="-31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предсердие,</w:t>
      </w:r>
      <w:r>
        <w:rPr>
          <w:rFonts w:ascii="Arial" w:hAnsi="Arial"/>
          <w:color w:val="333333"/>
          <w:spacing w:val="-26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где</w:t>
      </w:r>
      <w:r>
        <w:rPr>
          <w:rFonts w:ascii="Arial" w:hAnsi="Arial"/>
          <w:color w:val="333333"/>
          <w:spacing w:val="-31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заканчивается</w:t>
      </w:r>
      <w:r>
        <w:rPr>
          <w:rFonts w:ascii="Arial" w:hAnsi="Arial"/>
          <w:color w:val="333333"/>
          <w:spacing w:val="-26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малый</w:t>
      </w:r>
      <w:r>
        <w:rPr>
          <w:rFonts w:ascii="Arial" w:hAnsi="Arial"/>
          <w:color w:val="333333"/>
          <w:spacing w:val="-29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круг</w:t>
      </w:r>
      <w:r>
        <w:rPr>
          <w:rFonts w:ascii="Arial" w:hAnsi="Arial"/>
          <w:color w:val="333333"/>
          <w:spacing w:val="-31"/>
          <w:w w:val="95"/>
        </w:rPr>
        <w:t xml:space="preserve"> </w:t>
      </w:r>
      <w:r>
        <w:rPr>
          <w:rFonts w:ascii="Arial" w:hAnsi="Arial"/>
          <w:color w:val="333333"/>
          <w:w w:val="95"/>
        </w:rPr>
        <w:t xml:space="preserve">кро- </w:t>
      </w:r>
      <w:r>
        <w:rPr>
          <w:rFonts w:ascii="Arial" w:hAnsi="Arial"/>
          <w:color w:val="333333"/>
        </w:rPr>
        <w:t>вообращения.</w:t>
      </w:r>
    </w:p>
    <w:sectPr w:rsidR="007E1ACD">
      <w:pgSz w:w="11910" w:h="16840"/>
      <w:pgMar w:top="1140" w:right="8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E1ACD"/>
    <w:rsid w:val="006669C3"/>
    <w:rsid w:val="007E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6F8FD-7E2D-4770-99A7-3B2423A3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ind w:left="511"/>
      <w:jc w:val="center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19"/>
      <w:outlineLvl w:val="1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Yurii Sv</cp:lastModifiedBy>
  <cp:revision>2</cp:revision>
  <dcterms:created xsi:type="dcterms:W3CDTF">2018-02-25T12:59:00Z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