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  <w:ind w:left="1307" w:right="1325"/>
      </w:pPr>
      <w:r>
        <w:rPr/>
        <w:t>ЗАДАНИЯ</w:t>
      </w:r>
    </w:p>
    <w:p>
      <w:pPr>
        <w:spacing w:line="259" w:lineRule="auto" w:before="17"/>
        <w:ind w:left="1307" w:right="1325" w:firstLine="0"/>
        <w:jc w:val="center"/>
        <w:rPr>
          <w:sz w:val="26"/>
        </w:rPr>
      </w:pPr>
      <w:r>
        <w:rPr>
          <w:w w:val="110"/>
          <w:sz w:val="26"/>
        </w:rPr>
        <w:t>практического тура регионального этапа XXXII Всероссийской </w:t>
      </w:r>
      <w:r>
        <w:rPr>
          <w:b/>
          <w:w w:val="110"/>
          <w:sz w:val="26"/>
        </w:rPr>
        <w:t>олимпиады школьников по биологии. 2015-16 уч. </w:t>
      </w:r>
      <w:r>
        <w:rPr>
          <w:w w:val="110"/>
          <w:sz w:val="26"/>
        </w:rPr>
        <w:t>год. 11 класс МИПРОБИОЛОГІІЯ  (мах.  20 баллов)</w:t>
      </w:r>
    </w:p>
    <w:p>
      <w:pPr>
        <w:pStyle w:val="BodyText"/>
        <w:spacing w:line="274" w:lineRule="exact"/>
        <w:ind w:left="822"/>
      </w:pPr>
      <w:r>
        <w:rPr/>
        <w:t>Задание 1. Исследование пробы жидкости из-под недоваренного картофеля.</w:t>
      </w:r>
    </w:p>
    <w:p>
      <w:pPr>
        <w:pStyle w:val="BodyText"/>
        <w:ind w:left="113" w:right="106" w:firstLine="708"/>
        <w:jc w:val="both"/>
      </w:pPr>
      <w:r>
        <w:rPr/>
        <w:t>Хозяйка поставила варить картофель в мундире. Через несколько минут после того, как жидкость в кастрюле закипела, зазвонил телефон, и хозяйку срочно вызвали на внеочередное дежурство. Не открывая крышку кастрюли, она потушила огонь на плите и  ушла. Вернувшись через 2 дня домой, хозяйка открыла кастрюлю, отобрала пробу жидкости и рассмотрела ее под микроскопом, чтобы понять, что могло произойти с картофельным отваром.</w:t>
      </w:r>
    </w:p>
    <w:p>
      <w:pPr>
        <w:pStyle w:val="BodyText"/>
        <w:spacing w:line="298" w:lineRule="exact" w:before="229"/>
        <w:ind w:left="823"/>
      </w:pPr>
      <w:r>
        <w:rPr/>
        <w:t>Цель работы: Приготовить  и проанализировать препарат  из исследуемой жидкости.</w:t>
      </w:r>
    </w:p>
    <w:p>
      <w:pPr>
        <w:pStyle w:val="BodyText"/>
        <w:ind w:right="114" w:firstLine="711"/>
        <w:jc w:val="both"/>
      </w:pPr>
      <w:r>
        <w:rPr/>
        <w:t>Оборудование: Микроскопы, горелки или спиртовки, предметные стекла, пипетки или микробиологические петли, полоски фильтровальной бумаги, краситель (фуксин), стаканчик </w:t>
      </w:r>
      <w:r>
        <w:rPr>
          <w:w w:val="95"/>
        </w:rPr>
        <w:t>с</w:t>
      </w:r>
      <w:r>
        <w:rPr>
          <w:spacing w:val="21"/>
        </w:rPr>
        <w:t> </w:t>
      </w:r>
      <w:r>
        <w:rPr>
          <w:w w:val="97"/>
        </w:rPr>
        <w:t>водопроводной</w:t>
      </w:r>
      <w:r>
        <w:rPr/>
        <w:t> </w:t>
      </w:r>
      <w:r>
        <w:rPr>
          <w:spacing w:val="-13"/>
        </w:rPr>
        <w:t> </w:t>
      </w:r>
      <w:r>
        <w:rPr>
          <w:w w:val="97"/>
        </w:rPr>
        <w:t>водой,</w:t>
      </w:r>
      <w:r>
        <w:rPr/>
        <w:t> </w:t>
      </w:r>
      <w:r>
        <w:rPr>
          <w:spacing w:val="-29"/>
        </w:rPr>
        <w:t> </w:t>
      </w:r>
      <w:r>
        <w:rPr>
          <w:w w:val="97"/>
        </w:rPr>
        <w:t>ванночка</w:t>
      </w:r>
      <w:r>
        <w:rPr/>
        <w:t> </w:t>
      </w:r>
      <w:r>
        <w:rPr>
          <w:spacing w:val="-28"/>
        </w:rPr>
        <w:t> </w:t>
      </w:r>
      <w:r>
        <w:rPr>
          <w:w w:val="97"/>
        </w:rPr>
        <w:t>(</w:t>
      </w:r>
      <w:r>
        <w:rPr>
          <w:w w:val="97"/>
        </w:rPr>
        <w:t>контейнер</w:t>
      </w:r>
      <w:r>
        <w:rPr>
          <w:w w:val="97"/>
        </w:rPr>
        <w:t>)</w:t>
      </w:r>
      <w:r>
        <w:rPr/>
        <w:t> </w:t>
      </w:r>
      <w:r>
        <w:rPr>
          <w:spacing w:val="-16"/>
        </w:rPr>
        <w:t> </w:t>
      </w:r>
      <w:r>
        <w:rPr>
          <w:w w:val="96"/>
        </w:rPr>
        <w:t>для</w:t>
      </w:r>
      <w:r>
        <w:rPr>
          <w:spacing w:val="27"/>
        </w:rPr>
        <w:t> </w:t>
      </w:r>
      <w:r>
        <w:rPr>
          <w:w w:val="97"/>
        </w:rPr>
        <w:t>слива</w:t>
      </w:r>
      <w:r>
        <w:rPr/>
        <w:t> </w:t>
      </w:r>
      <w:r>
        <w:rPr>
          <w:spacing w:val="-31"/>
        </w:rPr>
        <w:t> </w:t>
      </w:r>
      <w:r>
        <w:rPr>
          <w:w w:val="97"/>
        </w:rPr>
        <w:t>красителя,</w:t>
      </w:r>
      <w:r>
        <w:rPr/>
        <w:t> </w:t>
      </w:r>
      <w:r>
        <w:rPr>
          <w:spacing w:val="-23"/>
        </w:rPr>
        <w:t> </w:t>
      </w:r>
      <w:r>
        <w:rPr>
          <w:spacing w:val="10"/>
          <w:w w:val="95"/>
          <w:position w:val="-1"/>
        </w:rPr>
        <w:t>3</w:t>
      </w:r>
      <w:r>
        <w:rPr>
          <w:spacing w:val="-44"/>
          <w:w w:val="82"/>
          <w:position w:val="6"/>
          <w:sz w:val="13"/>
        </w:rPr>
        <w:t>O</w:t>
      </w:r>
      <w:r>
        <w:rPr>
          <w:w w:val="56"/>
          <w:position w:val="-1"/>
        </w:rPr>
        <w:t>Zo</w:t>
      </w:r>
      <w:r>
        <w:rPr>
          <w:spacing w:val="-9"/>
          <w:position w:val="-1"/>
        </w:rPr>
        <w:t> </w:t>
      </w:r>
      <w:r>
        <w:rPr>
          <w:w w:val="97"/>
        </w:rPr>
        <w:t>КОН,</w:t>
      </w:r>
      <w:r>
        <w:rPr>
          <w:spacing w:val="27"/>
        </w:rPr>
        <w:t> </w:t>
      </w:r>
      <w:r>
        <w:rPr>
          <w:w w:val="97"/>
        </w:rPr>
        <w:t>иммерсионное</w:t>
      </w:r>
    </w:p>
    <w:p>
      <w:pPr>
        <w:spacing w:before="63"/>
        <w:ind w:left="115" w:right="0" w:firstLine="0"/>
        <w:jc w:val="left"/>
        <w:rPr>
          <w:sz w:val="17"/>
        </w:rPr>
      </w:pPr>
      <w:r>
        <w:rPr>
          <w:w w:val="105"/>
          <w:sz w:val="17"/>
        </w:rPr>
        <w:t>МІІСЛО.</w:t>
      </w:r>
    </w:p>
    <w:p>
      <w:pPr>
        <w:pStyle w:val="BodyText"/>
        <w:spacing w:line="298" w:lineRule="exact" w:before="22"/>
        <w:ind w:left="821"/>
      </w:pPr>
      <w:r>
        <w:rPr/>
        <w:t>Ход работы: 1.Приготовить окрашенный препарат (мазок) исследуемой жидкости.</w:t>
      </w:r>
    </w:p>
    <w:p>
      <w:pPr>
        <w:pStyle w:val="BodyText"/>
        <w:ind w:right="124" w:firstLine="709"/>
        <w:jc w:val="both"/>
      </w:pPr>
      <w:r>
        <w:rPr/>
        <w:t>А) Нанести с помощью стерильной пипетки или петли, простерилизованной в пламени горелки, каплю исследуемой жидкости на предметное стекло, равномерно распределить петлей по поверхности стекла, высушить на воздухе.</w:t>
      </w:r>
    </w:p>
    <w:p>
      <w:pPr>
        <w:pStyle w:val="BodyText"/>
        <w:spacing w:line="242" w:lineRule="auto"/>
        <w:ind w:left="114" w:right="128" w:firstLine="709"/>
        <w:jc w:val="both"/>
      </w:pPr>
      <w:r>
        <w:rPr/>
        <w:t>Б) Фиксировать жаром (3 раза провести высушенный мазок в верхней части пламени горелки).</w:t>
      </w:r>
    </w:p>
    <w:p>
      <w:pPr>
        <w:pStyle w:val="BodyText"/>
        <w:spacing w:before="1"/>
        <w:ind w:right="114" w:firstLine="711"/>
        <w:jc w:val="both"/>
      </w:pPr>
      <w:r>
        <w:rPr/>
        <w:t>В) Окрасить мазок фуксином (для этого поместить каплю фуксина на мазок, через 1 мин смыть над ванночкой водопроводной водой), осторожно протереть стекло фильтровальной бумагой, просушить.</w:t>
      </w:r>
    </w:p>
    <w:p>
      <w:pPr>
        <w:pStyle w:val="BodyText"/>
        <w:ind w:right="113" w:firstLine="711"/>
        <w:jc w:val="both"/>
      </w:pPr>
      <w:r>
        <w:rPr/>
        <w:t>Г) На сухой окрашенный мазок нанести каплю иммерсионного масла, поместить на столик микроскопа, сфокусировать изображение, используя иммерсионный объектив (90Х или l00X).</w:t>
      </w:r>
    </w:p>
    <w:p>
      <w:pPr>
        <w:pStyle w:val="BodyText"/>
        <w:spacing w:line="298" w:lineRule="exact" w:before="4"/>
        <w:ind w:left="834"/>
      </w:pPr>
      <w:r>
        <w:rPr/>
        <w:t>Д) Показать преподавателю.</w:t>
      </w:r>
    </w:p>
    <w:p>
      <w:pPr>
        <w:spacing w:line="298" w:lineRule="exact" w:before="0"/>
        <w:ind w:left="113" w:right="0" w:firstLine="0"/>
        <w:jc w:val="left"/>
        <w:rPr>
          <w:i/>
          <w:sz w:val="26"/>
        </w:rPr>
      </w:pPr>
      <w:r>
        <w:rPr>
          <w:i/>
          <w:sz w:val="26"/>
        </w:rPr>
        <w:t>За технику приготовления npenapama и работу с микроскопом макс. оценка 6 баллов.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98" w:lineRule="exact" w:before="0" w:after="0"/>
        <w:ind w:left="113" w:right="0" w:firstLine="719"/>
        <w:jc w:val="left"/>
        <w:rPr>
          <w:sz w:val="26"/>
        </w:rPr>
      </w:pPr>
      <w:r>
        <w:rPr>
          <w:sz w:val="26"/>
        </w:rPr>
        <w:t>Зарисовать обнаруженные под микроскопом объекты в ЛИСТЕ</w:t>
      </w:r>
      <w:r>
        <w:rPr>
          <w:spacing w:val="-42"/>
          <w:sz w:val="26"/>
        </w:rPr>
        <w:t> </w:t>
      </w:r>
      <w:r>
        <w:rPr>
          <w:sz w:val="26"/>
        </w:rPr>
        <w:t>OTBETOB.</w:t>
      </w:r>
    </w:p>
    <w:p>
      <w:pPr>
        <w:spacing w:line="298" w:lineRule="exact" w:before="2"/>
        <w:ind w:left="112" w:right="0" w:firstLine="0"/>
        <w:jc w:val="left"/>
        <w:rPr>
          <w:i/>
          <w:sz w:val="26"/>
        </w:rPr>
      </w:pPr>
      <w:r>
        <w:rPr>
          <w:i/>
          <w:sz w:val="26"/>
        </w:rPr>
        <w:t>Макс. оценка 2 балла.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113" w:right="129" w:firstLine="724"/>
        <w:jc w:val="both"/>
        <w:rPr>
          <w:sz w:val="26"/>
        </w:rPr>
      </w:pPr>
      <w:r>
        <w:rPr>
          <w:sz w:val="26"/>
        </w:rPr>
        <w:t>Охарактеризовать увиденные морфотипы (прокариоты/эукариоты; кокки, палочки, спириллы, мицелиальные формы, нитчатые формы, цепочки клеток, споры и</w:t>
      </w:r>
      <w:r>
        <w:rPr>
          <w:spacing w:val="-26"/>
          <w:sz w:val="26"/>
        </w:rPr>
        <w:t> </w:t>
      </w:r>
      <w:r>
        <w:rPr>
          <w:sz w:val="26"/>
        </w:rPr>
        <w:t>т.д.).</w:t>
      </w:r>
    </w:p>
    <w:p>
      <w:pPr>
        <w:pStyle w:val="BodyText"/>
        <w:spacing w:line="298" w:lineRule="exact" w:before="1"/>
        <w:ind w:left="117"/>
      </w:pPr>
      <w:r>
        <w:rPr/>
        <w:t>Записать в ЛИСТЕ OTBETOB.</w:t>
      </w:r>
    </w:p>
    <w:p>
      <w:pPr>
        <w:spacing w:line="298" w:lineRule="exact" w:before="3"/>
        <w:ind w:left="112" w:right="0" w:firstLine="0"/>
        <w:jc w:val="left"/>
        <w:rPr>
          <w:i/>
          <w:sz w:val="26"/>
        </w:rPr>
      </w:pPr>
      <w:r>
        <w:rPr>
          <w:i/>
          <w:sz w:val="26"/>
        </w:rPr>
        <w:t>Макс. оценка 2 балла.</w:t>
      </w: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2" w:right="120" w:firstLine="721"/>
        <w:jc w:val="both"/>
        <w:rPr>
          <w:sz w:val="26"/>
        </w:rPr>
      </w:pPr>
      <w:r>
        <w:rPr>
          <w:sz w:val="26"/>
        </w:rPr>
        <w:t>С помощью ускоренного теста определить характер строения клеточной стенки имеющихся в пробе</w:t>
      </w:r>
      <w:r>
        <w:rPr>
          <w:spacing w:val="-32"/>
          <w:sz w:val="26"/>
        </w:rPr>
        <w:t> </w:t>
      </w:r>
      <w:r>
        <w:rPr>
          <w:sz w:val="26"/>
        </w:rPr>
        <w:t>организмов.</w:t>
      </w:r>
    </w:p>
    <w:p>
      <w:pPr>
        <w:pStyle w:val="BodyText"/>
        <w:spacing w:before="4"/>
        <w:ind w:right="104" w:firstLine="722"/>
        <w:jc w:val="both"/>
      </w:pPr>
      <w:r>
        <w:rPr/>
        <w:t>Для этого нанести на предметное стекло каплю 3% КОН, с помощью петли внести в нее пробу («зеркальце») и интенсивно растирать в течение 10-15 сек. Затем  аккуратно оторвать петлю от стекла. Если полученная суспензия тянется тонкой нитью, то клетки бактерий грамотрицательные, если отрывается - грамположительные. Сделать вывод о строении клеточной стенки исследуемых вами объектов, записать в ЛИСТЕ</w:t>
      </w:r>
      <w:r>
        <w:rPr>
          <w:spacing w:val="-37"/>
        </w:rPr>
        <w:t> </w:t>
      </w:r>
      <w:r>
        <w:rPr/>
        <w:t>OTBETOB.</w:t>
      </w:r>
    </w:p>
    <w:p>
      <w:pPr>
        <w:spacing w:line="296" w:lineRule="exact" w:before="3"/>
        <w:ind w:left="823" w:right="0" w:firstLine="0"/>
        <w:jc w:val="left"/>
        <w:rPr>
          <w:i/>
          <w:sz w:val="26"/>
        </w:rPr>
      </w:pPr>
      <w:r>
        <w:rPr>
          <w:i/>
          <w:sz w:val="26"/>
        </w:rPr>
        <w:t>Макс. оценка 2 балла.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2" w:lineRule="auto" w:before="0" w:after="0"/>
        <w:ind w:left="113" w:right="112" w:firstLine="707"/>
        <w:jc w:val="both"/>
        <w:rPr>
          <w:i/>
          <w:sz w:val="26"/>
        </w:rPr>
      </w:pPr>
      <w:r>
        <w:rPr>
          <w:sz w:val="26"/>
        </w:rPr>
        <w:t>Объяснить, почему именно эти микроорганизмы оказались в исследуемой жидкости. Чем бы отличалась картина, если бы хозяйка а) приоткрыла перед уходом крышку кастрюли; б) не успела до ухода нагреть кастрюлю с картошкой. Ответы обоснуйте и запишите  в ЛИСТЕ OTBETOB.   </w:t>
      </w:r>
      <w:r>
        <w:rPr>
          <w:i/>
          <w:sz w:val="26"/>
        </w:rPr>
        <w:t>Макс. оценка 6</w:t>
      </w:r>
      <w:r>
        <w:rPr>
          <w:i/>
          <w:spacing w:val="-24"/>
          <w:sz w:val="26"/>
        </w:rPr>
        <w:t> </w:t>
      </w:r>
      <w:r>
        <w:rPr>
          <w:i/>
          <w:sz w:val="26"/>
        </w:rPr>
        <w:t>баллов.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2" w:lineRule="auto" w:before="0" w:after="0"/>
        <w:ind w:left="112" w:right="144" w:hanging="1"/>
        <w:jc w:val="left"/>
        <w:rPr>
          <w:sz w:val="26"/>
        </w:rPr>
      </w:pPr>
      <w:r>
        <w:rPr>
          <w:sz w:val="26"/>
        </w:rPr>
        <w:t>Охарактеризовать тип питания исследуемых объектов (например, автотрофы,</w:t>
      </w:r>
      <w:r>
        <w:rPr>
          <w:spacing w:val="-21"/>
          <w:sz w:val="26"/>
        </w:rPr>
        <w:t> </w:t>
      </w:r>
      <w:r>
        <w:rPr>
          <w:sz w:val="26"/>
        </w:rPr>
        <w:t>гетеротрофы, фототрофы, хемотрофы и т.д.) с пояснением. Записать в ЛИСТЕ</w:t>
      </w:r>
      <w:r>
        <w:rPr>
          <w:spacing w:val="-36"/>
          <w:sz w:val="26"/>
        </w:rPr>
        <w:t> </w:t>
      </w:r>
      <w:r>
        <w:rPr>
          <w:sz w:val="26"/>
        </w:rPr>
        <w:t>OTBETOB.</w:t>
      </w:r>
    </w:p>
    <w:p>
      <w:pPr>
        <w:spacing w:before="6"/>
        <w:ind w:left="112" w:right="0" w:firstLine="0"/>
        <w:jc w:val="left"/>
        <w:rPr>
          <w:i/>
          <w:sz w:val="26"/>
        </w:rPr>
      </w:pPr>
      <w:r>
        <w:rPr>
          <w:i/>
          <w:sz w:val="26"/>
        </w:rPr>
        <w:t>Макс. оценка 2 балла.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480" w:bottom="280" w:left="880" w:right="320"/>
        </w:sectPr>
      </w:pPr>
    </w:p>
    <w:p>
      <w:pPr>
        <w:tabs>
          <w:tab w:pos="1241" w:val="left" w:leader="none"/>
          <w:tab w:pos="4413" w:val="left" w:leader="none"/>
          <w:tab w:pos="6741" w:val="left" w:leader="none"/>
        </w:tabs>
        <w:spacing w:line="228" w:lineRule="auto" w:before="85"/>
        <w:ind w:left="253" w:right="3529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5200362</wp:posOffset>
            </wp:positionH>
            <wp:positionV relativeFrom="paragraph">
              <wp:posOffset>208295</wp:posOffset>
            </wp:positionV>
            <wp:extent cx="1005638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Фамилия</w:t>
      </w:r>
      <w:r>
        <w:rPr>
          <w:w w:val="90"/>
          <w:sz w:val="25"/>
          <w:u w:val="single" w:color="232323"/>
        </w:rPr>
        <w:tab/>
      </w:r>
      <w:r>
        <w:rPr>
          <w:w w:val="90"/>
          <w:sz w:val="25"/>
        </w:rPr>
        <w:tab/>
      </w:r>
      <w:r>
        <w:rPr>
          <w:position w:val="-4"/>
          <w:sz w:val="25"/>
        </w:rPr>
        <w:drawing>
          <wp:inline distT="0" distB="0" distL="0" distR="0">
            <wp:extent cx="402254" cy="13715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5"/>
        </w:rPr>
      </w:r>
      <w:r>
        <w:rPr>
          <w:position w:val="-4"/>
          <w:sz w:val="25"/>
        </w:rPr>
        <w:t> </w:t>
      </w:r>
      <w:r>
        <w:rPr>
          <w:sz w:val="25"/>
        </w:rPr>
        <w:t>Имя</w:t>
        <w:tab/>
      </w:r>
      <w:r>
        <w:rPr>
          <w:w w:val="99"/>
          <w:sz w:val="25"/>
          <w:u w:val="single" w:color="181818"/>
        </w:rPr>
        <w:t> </w:t>
      </w:r>
      <w:r>
        <w:rPr>
          <w:sz w:val="25"/>
          <w:u w:val="single" w:color="181818"/>
        </w:rPr>
        <w:tab/>
      </w:r>
    </w:p>
    <w:p>
      <w:pPr>
        <w:tabs>
          <w:tab w:pos="1246" w:val="left" w:leader="none"/>
          <w:tab w:pos="4413" w:val="left" w:leader="none"/>
        </w:tabs>
        <w:spacing w:line="274" w:lineRule="exact" w:before="0"/>
        <w:ind w:left="254" w:right="0" w:firstLine="0"/>
        <w:jc w:val="left"/>
        <w:rPr>
          <w:sz w:val="25"/>
        </w:rPr>
      </w:pPr>
      <w:r>
        <w:rPr>
          <w:sz w:val="25"/>
        </w:rPr>
        <w:t>Район</w:t>
        <w:tab/>
      </w:r>
      <w:r>
        <w:rPr>
          <w:w w:val="99"/>
          <w:sz w:val="25"/>
          <w:u w:val="single" w:color="232323"/>
        </w:rPr>
        <w:t> </w:t>
      </w:r>
      <w:r>
        <w:rPr>
          <w:sz w:val="25"/>
          <w:u w:val="single" w:color="232323"/>
        </w:rPr>
        <w:tab/>
      </w:r>
    </w:p>
    <w:p>
      <w:pPr>
        <w:tabs>
          <w:tab w:pos="1217" w:val="left" w:leader="none"/>
          <w:tab w:pos="4504" w:val="left" w:leader="none"/>
          <w:tab w:pos="6737" w:val="left" w:leader="none"/>
          <w:tab w:pos="10169" w:val="left" w:leader="none"/>
        </w:tabs>
        <w:spacing w:line="283" w:lineRule="exact" w:before="0" w:after="4"/>
        <w:ind w:left="255" w:right="0" w:firstLine="0"/>
        <w:jc w:val="left"/>
        <w:rPr>
          <w:sz w:val="24"/>
        </w:rPr>
      </w:pPr>
      <w:r>
        <w:rPr>
          <w:sz w:val="25"/>
        </w:rPr>
        <w:t>Шифр</w:t>
        <w:tab/>
      </w:r>
      <w:r>
        <w:rPr>
          <w:sz w:val="25"/>
          <w:u w:val="thick" w:color="232323"/>
        </w:rPr>
        <w:t> </w:t>
        <w:tab/>
      </w:r>
      <w:r>
        <w:rPr>
          <w:sz w:val="25"/>
        </w:rPr>
        <w:tab/>
      </w:r>
      <w:r>
        <w:rPr>
          <w:sz w:val="24"/>
        </w:rPr>
        <w:t>Рабочее</w:t>
      </w:r>
      <w:r>
        <w:rPr>
          <w:spacing w:val="-32"/>
          <w:sz w:val="24"/>
        </w:rPr>
        <w:t> </w:t>
      </w:r>
      <w:r>
        <w:rPr>
          <w:sz w:val="24"/>
        </w:rPr>
        <w:t>место</w:t>
      </w:r>
      <w:r>
        <w:rPr>
          <w:spacing w:val="-34"/>
          <w:sz w:val="24"/>
        </w:rPr>
        <w:t> </w:t>
      </w:r>
      <w:r>
        <w:rPr>
          <w:sz w:val="24"/>
        </w:rPr>
        <w:t>№ </w:t>
      </w:r>
      <w:r>
        <w:rPr>
          <w:spacing w:val="-21"/>
          <w:sz w:val="24"/>
        </w:rPr>
        <w:t> </w:t>
      </w:r>
      <w:r>
        <w:rPr>
          <w:w w:val="99"/>
          <w:sz w:val="24"/>
          <w:u w:val="thick" w:color="232323"/>
        </w:rPr>
        <w:t> </w:t>
      </w:r>
      <w:r>
        <w:rPr>
          <w:sz w:val="24"/>
          <w:u w:val="thick" w:color="232323"/>
        </w:rPr>
        <w:tab/>
      </w:r>
    </w:p>
    <w:p>
      <w:pPr>
        <w:pStyle w:val="BodyText"/>
        <w:spacing w:line="23" w:lineRule="exact"/>
        <w:ind w:left="231"/>
        <w:rPr>
          <w:sz w:val="2"/>
        </w:rPr>
      </w:pPr>
      <w:r>
        <w:rPr>
          <w:sz w:val="2"/>
        </w:rPr>
        <w:drawing>
          <wp:inline distT="0" distB="0" distL="0" distR="0">
            <wp:extent cx="6671432" cy="1514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432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ind w:left="0"/>
        <w:rPr>
          <w:sz w:val="22"/>
        </w:rPr>
      </w:pPr>
    </w:p>
    <w:p>
      <w:pPr>
        <w:spacing w:line="328" w:lineRule="exact" w:before="0"/>
        <w:ind w:left="653" w:right="588" w:firstLine="0"/>
        <w:jc w:val="center"/>
        <w:rPr>
          <w:b/>
          <w:sz w:val="29"/>
        </w:rPr>
      </w:pPr>
      <w:r>
        <w:rPr>
          <w:b/>
          <w:w w:val="95"/>
          <w:sz w:val="29"/>
        </w:rPr>
        <w:t>ЛИСТ OTBETOB</w:t>
      </w:r>
    </w:p>
    <w:p>
      <w:pPr>
        <w:spacing w:line="324" w:lineRule="exact" w:before="0"/>
        <w:ind w:left="653" w:right="593" w:firstLine="0"/>
        <w:jc w:val="center"/>
        <w:rPr>
          <w:sz w:val="29"/>
        </w:rPr>
      </w:pPr>
      <w:r>
        <w:rPr>
          <w:sz w:val="29"/>
        </w:rPr>
        <w:t>на задания </w:t>
      </w:r>
      <w:r>
        <w:rPr>
          <w:b/>
          <w:sz w:val="29"/>
        </w:rPr>
        <w:t>практического тура регионального </w:t>
      </w:r>
      <w:r>
        <w:rPr>
          <w:sz w:val="29"/>
        </w:rPr>
        <w:t>этапа XXXII Всероссииской</w:t>
      </w:r>
    </w:p>
    <w:p>
      <w:pPr>
        <w:spacing w:line="330" w:lineRule="exact" w:before="0"/>
        <w:ind w:left="653" w:right="575" w:firstLine="0"/>
        <w:jc w:val="center"/>
        <w:rPr>
          <w:sz w:val="29"/>
        </w:rPr>
      </w:pPr>
      <w:r>
        <w:rPr>
          <w:b/>
          <w:sz w:val="29"/>
        </w:rPr>
        <w:t>олимпиады школьников по биологии. 2015-16 уч. </w:t>
      </w:r>
      <w:r>
        <w:rPr>
          <w:sz w:val="29"/>
        </w:rPr>
        <w:t>год. 11 класс</w:t>
      </w:r>
    </w:p>
    <w:p>
      <w:pPr>
        <w:spacing w:before="232"/>
        <w:ind w:left="628" w:right="593" w:firstLine="0"/>
        <w:jc w:val="center"/>
        <w:rPr>
          <w:b/>
          <w:sz w:val="28"/>
        </w:rPr>
      </w:pPr>
      <w:r>
        <w:rPr>
          <w:b/>
          <w:sz w:val="28"/>
        </w:rPr>
        <w:t>МИКРОБИОЛОГИЯ</w:t>
      </w:r>
    </w:p>
    <w:p>
      <w:pPr>
        <w:pStyle w:val="Heading1"/>
      </w:pPr>
      <w:r>
        <w:rPr>
          <w:w w:val="105"/>
        </w:rPr>
        <w:t>(макс. 20 баллов)</w:t>
      </w:r>
    </w:p>
    <w:p>
      <w:pPr>
        <w:pStyle w:val="BodyText"/>
        <w:spacing w:before="6"/>
        <w:ind w:left="0"/>
        <w:rPr>
          <w:sz w:val="28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5"/>
        <w:gridCol w:w="8067"/>
      </w:tblGrid>
      <w:tr>
        <w:trPr>
          <w:trHeight w:val="300" w:hRule="atLeast"/>
        </w:trPr>
        <w:tc>
          <w:tcPr>
            <w:tcW w:w="2275" w:type="dxa"/>
          </w:tcPr>
          <w:p>
            <w:pPr>
              <w:pStyle w:val="TableParagraph"/>
              <w:spacing w:line="265" w:lineRule="exact"/>
              <w:ind w:left="522"/>
              <w:rPr>
                <w:sz w:val="25"/>
              </w:rPr>
            </w:pPr>
            <w:r>
              <w:rPr>
                <w:w w:val="105"/>
                <w:sz w:val="25"/>
              </w:rPr>
              <w:t>Препараты</w:t>
            </w:r>
          </w:p>
        </w:tc>
        <w:tc>
          <w:tcPr>
            <w:tcW w:w="8067" w:type="dxa"/>
          </w:tcPr>
          <w:p>
            <w:pPr>
              <w:pStyle w:val="TableParagraph"/>
              <w:spacing w:before="20"/>
              <w:ind w:left="2223" w:right="222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Препарат исследуемой жидкости</w:t>
            </w:r>
          </w:p>
        </w:tc>
      </w:tr>
      <w:tr>
        <w:trPr>
          <w:trHeight w:val="1080" w:hRule="atLeast"/>
        </w:trPr>
        <w:tc>
          <w:tcPr>
            <w:tcW w:w="2275" w:type="dxa"/>
          </w:tcPr>
          <w:p>
            <w:pPr>
              <w:pStyle w:val="TableParagraph"/>
              <w:spacing w:line="241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1. Техника</w:t>
            </w:r>
          </w:p>
          <w:p>
            <w:pPr>
              <w:pStyle w:val="TableParagraph"/>
              <w:spacing w:line="230" w:lineRule="auto" w:before="7"/>
              <w:ind w:left="110" w:right="139" w:firstLine="3"/>
              <w:rPr>
                <w:sz w:val="25"/>
              </w:rPr>
            </w:pPr>
            <w:r>
              <w:rPr>
                <w:sz w:val="25"/>
              </w:rPr>
              <w:t>приготовления </w:t>
            </w:r>
            <w:r>
              <w:rPr>
                <w:w w:val="95"/>
                <w:sz w:val="25"/>
              </w:rPr>
              <w:t>препарата и работы с микроскопом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0"/>
              <w:ind w:left="2223" w:right="2208"/>
              <w:jc w:val="center"/>
              <w:rPr>
                <w:sz w:val="24"/>
              </w:rPr>
            </w:pPr>
            <w:r>
              <w:rPr>
                <w:sz w:val="24"/>
              </w:rPr>
              <w:t>(Заполняется преподавателем)</w:t>
            </w:r>
          </w:p>
        </w:tc>
      </w:tr>
      <w:tr>
        <w:trPr>
          <w:trHeight w:val="4040" w:hRule="atLeast"/>
        </w:trPr>
        <w:tc>
          <w:tcPr>
            <w:tcW w:w="227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41"/>
              </w:rPr>
            </w:pPr>
          </w:p>
          <w:p>
            <w:pPr>
              <w:pStyle w:val="TableParagraph"/>
              <w:spacing w:line="235" w:lineRule="auto"/>
              <w:ind w:left="112" w:right="139" w:firstLine="2"/>
              <w:rPr>
                <w:sz w:val="25"/>
              </w:rPr>
            </w:pPr>
            <w:r>
              <w:rPr>
                <w:sz w:val="24"/>
              </w:rPr>
              <w:t>2. Рисунок. </w:t>
            </w:r>
            <w:r>
              <w:rPr>
                <w:sz w:val="25"/>
              </w:rPr>
              <w:t>Техника </w:t>
            </w:r>
            <w:r>
              <w:rPr>
                <w:w w:val="95"/>
                <w:sz w:val="24"/>
              </w:rPr>
              <w:t>выполнения </w:t>
            </w:r>
            <w:r>
              <w:rPr>
                <w:sz w:val="25"/>
              </w:rPr>
              <w:t>рисунка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2275" w:type="dxa"/>
          </w:tcPr>
          <w:p>
            <w:pPr>
              <w:pStyle w:val="TableParagraph"/>
              <w:spacing w:before="83"/>
              <w:ind w:left="114"/>
              <w:rPr>
                <w:sz w:val="24"/>
              </w:rPr>
            </w:pPr>
            <w:r>
              <w:rPr>
                <w:sz w:val="24"/>
              </w:rPr>
              <w:t>3. Морфотипы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00" w:hRule="atLeast"/>
        </w:trPr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2" w:lineRule="auto" w:before="201"/>
              <w:ind w:left="114" w:hanging="4"/>
              <w:rPr>
                <w:sz w:val="24"/>
              </w:rPr>
            </w:pPr>
            <w:r>
              <w:rPr>
                <w:sz w:val="24"/>
              </w:rPr>
              <w:t>4. Строение клеточной стенки.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20" w:hRule="atLeast"/>
        </w:trPr>
        <w:tc>
          <w:tcPr>
            <w:tcW w:w="2275" w:type="dxa"/>
          </w:tcPr>
          <w:p>
            <w:pPr>
              <w:pStyle w:val="TableParagraph"/>
              <w:spacing w:before="183"/>
              <w:ind w:left="111" w:right="159" w:firstLine="1"/>
              <w:rPr>
                <w:sz w:val="24"/>
              </w:rPr>
            </w:pPr>
            <w:r>
              <w:rPr>
                <w:sz w:val="24"/>
              </w:rPr>
              <w:t>5. Предполагаемые объекты в исследуемой</w:t>
            </w:r>
          </w:p>
          <w:p>
            <w:pPr>
              <w:pStyle w:val="TableParagraph"/>
              <w:spacing w:before="71"/>
              <w:ind w:left="113"/>
              <w:rPr>
                <w:sz w:val="16"/>
              </w:rPr>
            </w:pPr>
            <w:r>
              <w:rPr>
                <w:w w:val="110"/>
                <w:sz w:val="16"/>
              </w:rPr>
              <w:t>ЖИДКОСТИ.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2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37" w:lineRule="auto"/>
              <w:ind w:left="114" w:right="139" w:hanging="1"/>
              <w:rPr>
                <w:sz w:val="24"/>
              </w:rPr>
            </w:pPr>
            <w:r>
              <w:rPr>
                <w:sz w:val="24"/>
              </w:rPr>
              <w:t>6. Характер питания.</w:t>
            </w:r>
          </w:p>
        </w:tc>
        <w:tc>
          <w:tcPr>
            <w:tcW w:w="80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1084869</wp:posOffset>
            </wp:positionH>
            <wp:positionV relativeFrom="paragraph">
              <wp:posOffset>185928</wp:posOffset>
            </wp:positionV>
            <wp:extent cx="636903" cy="12192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0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2060"/>
        <w:rPr>
          <w:sz w:val="2"/>
        </w:rPr>
      </w:pPr>
      <w:r>
        <w:rPr>
          <w:sz w:val="2"/>
        </w:rPr>
        <w:drawing>
          <wp:inline distT="0" distB="0" distL="0" distR="0">
            <wp:extent cx="2060033" cy="914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03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sectPr>
      <w:pgSz w:w="11910" w:h="16840"/>
      <w:pgMar w:top="460" w:bottom="280" w:left="7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13" w:hanging="264"/>
        <w:jc w:val="right"/>
      </w:pPr>
      <w:rPr>
        <w:rFonts w:hint="default" w:ascii="Times New Roman" w:hAnsi="Times New Roman" w:eastAsia="Times New Roman" w:cs="Times New Roman"/>
        <w:w w:val="98"/>
        <w:sz w:val="26"/>
        <w:szCs w:val="26"/>
      </w:rPr>
    </w:lvl>
    <w:lvl w:ilvl="1">
      <w:start w:val="0"/>
      <w:numFmt w:val="bullet"/>
      <w:lvlText w:val="•"/>
      <w:lvlJc w:val="left"/>
      <w:pPr>
        <w:ind w:left="117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3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0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9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4"/>
      <w:ind w:left="653" w:right="579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3" w:hanging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</dc:creator>
  <dc:title>Рабочее место __________</dc:title>
  <dcterms:created xsi:type="dcterms:W3CDTF">2018-02-25T11:21:08Z</dcterms:created>
  <dcterms:modified xsi:type="dcterms:W3CDTF">2018-02-25T11:21:08Z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