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289"/>
      </w:pPr>
      <w:r>
        <w:rPr/>
        <w:t>ЕГЭ 2018. Математика  Базовый уровень.  Типовые  тестовые задания.</w:t>
      </w:r>
    </w:p>
    <w:p>
      <w:pPr>
        <w:spacing w:before="186"/>
        <w:ind w:left="80" w:right="1279" w:firstLine="0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>
      <w:pPr>
        <w:spacing w:before="186"/>
        <w:ind w:left="80" w:right="1265" w:firstLine="0"/>
        <w:jc w:val="center"/>
        <w:rPr>
          <w:sz w:val="33"/>
        </w:rPr>
      </w:pPr>
      <w:r>
        <w:rPr>
          <w:sz w:val="33"/>
          <w:u w:val="single" w:color="0F0F0F"/>
        </w:rPr>
        <w:t>ВАРИАНТ 1</w:t>
      </w:r>
    </w:p>
    <w:p>
      <w:pPr>
        <w:spacing w:before="172"/>
        <w:ind w:left="53" w:right="1289" w:firstLine="0"/>
        <w:jc w:val="center"/>
        <w:rPr>
          <w:i/>
          <w:sz w:val="29"/>
        </w:rPr>
      </w:pPr>
      <w:r>
        <w:rPr>
          <w:i/>
          <w:sz w:val="29"/>
        </w:rPr>
        <w:t>Решение: Агрусева Элина Альбертовна</w:t>
      </w:r>
    </w:p>
    <w:p>
      <w:pPr>
        <w:pStyle w:val="BodyText"/>
        <w:spacing w:before="4"/>
        <w:ind w:left="0"/>
        <w:rPr>
          <w:i/>
          <w:sz w:val="10"/>
        </w:rPr>
      </w:pPr>
    </w:p>
    <w:p>
      <w:pPr>
        <w:pStyle w:val="BodyText"/>
        <w:spacing w:before="52"/>
        <w:ind w:left="132"/>
      </w:pPr>
      <w:r>
        <w:rPr/>
        <w:t>1)   15 &lt;или&gt;51</w:t>
      </w:r>
    </w:p>
    <w:p>
      <w:pPr>
        <w:pStyle w:val="BodyText"/>
        <w:spacing w:line="259" w:lineRule="auto" w:before="28"/>
        <w:ind w:left="492" w:right="149"/>
      </w:pPr>
      <w:r>
        <w:rPr/>
        <w:t>Потому что в предложениях 1 и 5 верно передана главная информация, содержащаяся в тексте.</w:t>
      </w:r>
    </w:p>
    <w:p>
      <w:pPr>
        <w:spacing w:line="296" w:lineRule="exact" w:before="0"/>
        <w:ind w:left="134" w:right="0" w:firstLine="0"/>
        <w:jc w:val="left"/>
        <w:rPr>
          <w:sz w:val="24"/>
        </w:rPr>
      </w:pPr>
      <w:r>
        <w:rPr>
          <w:sz w:val="25"/>
        </w:rPr>
        <w:t>2)  </w:t>
      </w:r>
      <w:r>
        <w:rPr>
          <w:sz w:val="24"/>
        </w:rPr>
        <w:t>действительно</w:t>
      </w:r>
    </w:p>
    <w:p>
      <w:pPr>
        <w:pStyle w:val="BodyText"/>
        <w:spacing w:before="17"/>
        <w:ind w:left="491" w:hanging="1"/>
      </w:pPr>
      <w:r>
        <w:rPr/>
        <w:t>Слово «действительно» более менее подходит по смыслу во 2 предложение.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59" w:lineRule="auto"/>
        <w:ind w:left="494" w:hanging="4"/>
      </w:pPr>
      <w:r>
        <w:rPr/>
        <w:t>Так как в 3 предложение «средство» упоминается как орудие, совокупность приспособление, предмет.</w:t>
      </w:r>
    </w:p>
    <w:p>
      <w:pPr>
        <w:pStyle w:val="BodyText"/>
        <w:spacing w:line="289" w:lineRule="exact"/>
        <w:ind w:left="132"/>
      </w:pPr>
      <w:r>
        <w:rPr/>
        <w:t>4)   принял</w:t>
      </w:r>
    </w:p>
    <w:p>
      <w:pPr>
        <w:pStyle w:val="BodyText"/>
        <w:spacing w:line="256" w:lineRule="auto" w:before="29"/>
        <w:ind w:left="143" w:right="536" w:firstLine="349"/>
      </w:pPr>
      <w:r>
        <w:rPr/>
        <w:t>ПрИнял</w:t>
      </w:r>
      <w:r>
        <w:rPr>
          <w:spacing w:val="-18"/>
        </w:rPr>
        <w:t> </w:t>
      </w:r>
      <w:r>
        <w:rPr/>
        <w:t>—</w:t>
      </w:r>
      <w:r>
        <w:rPr>
          <w:spacing w:val="-10"/>
        </w:rPr>
        <w:t> </w:t>
      </w:r>
      <w:r>
        <w:rPr/>
        <w:t>глагол</w:t>
      </w:r>
      <w:r>
        <w:rPr>
          <w:spacing w:val="-11"/>
        </w:rPr>
        <w:t> </w:t>
      </w:r>
      <w:r>
        <w:rPr/>
        <w:t>прошедшего</w:t>
      </w:r>
      <w:r>
        <w:rPr>
          <w:spacing w:val="-5"/>
        </w:rPr>
        <w:t> </w:t>
      </w:r>
      <w:r>
        <w:rPr/>
        <w:t>времени</w:t>
      </w:r>
      <w:r>
        <w:rPr>
          <w:spacing w:val="-8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рода,</w:t>
      </w:r>
      <w:r>
        <w:rPr>
          <w:spacing w:val="-11"/>
        </w:rPr>
        <w:t> </w:t>
      </w:r>
      <w:r>
        <w:rPr/>
        <w:t>образован</w:t>
      </w:r>
      <w:r>
        <w:rPr>
          <w:spacing w:val="-8"/>
        </w:rPr>
        <w:t> </w:t>
      </w:r>
      <w:r>
        <w:rPr/>
        <w:t>от</w:t>
      </w:r>
      <w:r>
        <w:rPr>
          <w:spacing w:val="-20"/>
        </w:rPr>
        <w:t> </w:t>
      </w:r>
      <w:r>
        <w:rPr/>
        <w:t>слова</w:t>
      </w:r>
      <w:r>
        <w:rPr>
          <w:spacing w:val="-10"/>
        </w:rPr>
        <w:t> </w:t>
      </w:r>
      <w:r>
        <w:rPr/>
        <w:t>принять.</w:t>
      </w:r>
      <w:r>
        <w:rPr>
          <w:w w:val="97"/>
        </w:rPr>
        <w:t> </w:t>
      </w:r>
      <w:r>
        <w:rPr>
          <w:w w:val="97"/>
          <w:position w:val="-4"/>
        </w:rPr>
        <w:drawing>
          <wp:inline distT="0" distB="0" distL="0" distR="0">
            <wp:extent cx="106687" cy="13107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7"/>
          <w:position w:val="-4"/>
        </w:rPr>
      </w:r>
      <w:r>
        <w:rPr>
          <w:rFonts w:ascii="Times New Roman" w:hAnsi="Times New Roman"/>
          <w:w w:val="97"/>
        </w:rPr>
        <w:t>  </w:t>
      </w:r>
      <w:r>
        <w:rPr>
          <w:rFonts w:ascii="Times New Roman" w:hAnsi="Times New Roman"/>
          <w:spacing w:val="-2"/>
          <w:w w:val="97"/>
        </w:rPr>
        <w:t> </w:t>
      </w:r>
      <w:r>
        <w:rPr/>
        <w:t>информацию</w:t>
      </w:r>
    </w:p>
    <w:p>
      <w:pPr>
        <w:pStyle w:val="BodyText"/>
        <w:spacing w:line="259" w:lineRule="auto"/>
        <w:ind w:left="492" w:right="322" w:hanging="1"/>
      </w:pPr>
      <w:r>
        <w:rPr/>
        <w:t>Парбнимы - это слова, сходные по звучанию и морфемному составу, но различающиеся лексическим значением. Также возможно ошибочное употребление одного из них вместо другого.</w:t>
      </w:r>
    </w:p>
    <w:p>
      <w:pPr>
        <w:spacing w:line="301" w:lineRule="exact" w:before="1"/>
        <w:ind w:left="135" w:right="0" w:firstLine="0"/>
        <w:jc w:val="left"/>
        <w:rPr>
          <w:sz w:val="24"/>
        </w:rPr>
      </w:pPr>
      <w:r>
        <w:rPr>
          <w:sz w:val="25"/>
        </w:rPr>
        <w:t>6)  </w:t>
      </w:r>
      <w:r>
        <w:rPr>
          <w:sz w:val="24"/>
        </w:rPr>
        <w:t>придёт</w:t>
      </w:r>
    </w:p>
    <w:p>
      <w:pPr>
        <w:pStyle w:val="BodyText"/>
        <w:spacing w:before="20"/>
        <w:ind w:left="491"/>
      </w:pPr>
      <w:r>
        <w:rPr/>
        <w:t>Слова «прийдет» нет в русском языке.</w:t>
      </w:r>
    </w:p>
    <w:p>
      <w:pPr>
        <w:spacing w:before="23"/>
        <w:ind w:left="130" w:right="0" w:firstLine="0"/>
        <w:jc w:val="left"/>
        <w:rPr>
          <w:sz w:val="24"/>
        </w:rPr>
      </w:pPr>
      <w:r>
        <w:rPr>
          <w:rFonts w:ascii="Consolas"/>
          <w:sz w:val="22"/>
        </w:rPr>
        <w:t>7) </w:t>
      </w:r>
      <w:r>
        <w:rPr>
          <w:sz w:val="24"/>
        </w:rPr>
        <w:t>68295</w:t>
      </w:r>
    </w:p>
    <w:p>
      <w:pPr>
        <w:pStyle w:val="BodyText"/>
        <w:spacing w:line="259" w:lineRule="auto" w:before="23"/>
        <w:ind w:left="492" w:hanging="1"/>
      </w:pPr>
      <w:r>
        <w:rPr/>
        <w:t>Повторение правил: предложно-падежные формы; предложения с деепричастным оборотом; предложения с несогласованным приложением; предложения с косвенной речью; связь между подлежащим и сказуемым.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58" w:after="0"/>
        <w:ind w:left="492" w:right="0" w:hanging="359"/>
        <w:jc w:val="left"/>
        <w:rPr>
          <w:sz w:val="25"/>
        </w:rPr>
      </w:pPr>
      <w:r>
        <w:rPr>
          <w:sz w:val="24"/>
        </w:rPr>
        <w:t>обдирать</w:t>
      </w:r>
    </w:p>
    <w:p>
      <w:pPr>
        <w:spacing w:line="244" w:lineRule="auto" w:before="2"/>
        <w:ind w:left="494" w:right="0" w:hanging="2"/>
        <w:jc w:val="left"/>
        <w:rPr>
          <w:i/>
          <w:sz w:val="24"/>
        </w:rPr>
      </w:pPr>
      <w:r>
        <w:rPr>
          <w:sz w:val="24"/>
        </w:rPr>
        <w:t>Под ударением в корнях с чередованием гласных во всех случаях пишется та гласная, которая слышится: </w:t>
      </w:r>
      <w:r>
        <w:rPr>
          <w:i/>
          <w:sz w:val="24"/>
        </w:rPr>
        <w:t>загар, зори, зарево, кланяться, поклон, засночит, сначут, </w:t>
      </w:r>
      <w:r>
        <w:rPr>
          <w:i/>
          <w:sz w:val="24"/>
        </w:rPr>
        <w:t>выравнивать, ровный.</w:t>
      </w:r>
    </w:p>
    <w:p>
      <w:pPr>
        <w:spacing w:line="235" w:lineRule="auto" w:before="9"/>
        <w:ind w:left="494" w:right="918" w:hanging="2"/>
        <w:jc w:val="left"/>
        <w:rPr>
          <w:i/>
          <w:sz w:val="25"/>
        </w:rPr>
      </w:pPr>
      <w:r>
        <w:rPr>
          <w:sz w:val="24"/>
        </w:rPr>
        <w:t>В корнях с чередованием e-n пишется буква п, когда сразу за корнем следует</w:t>
      </w:r>
      <w:r>
        <w:rPr>
          <w:spacing w:val="-21"/>
          <w:sz w:val="24"/>
        </w:rPr>
        <w:t> </w:t>
      </w:r>
      <w:r>
        <w:rPr>
          <w:sz w:val="24"/>
        </w:rPr>
        <w:t>под </w:t>
      </w:r>
      <w:r>
        <w:rPr>
          <w:sz w:val="25"/>
        </w:rPr>
        <w:t>ударением</w:t>
      </w:r>
      <w:r>
        <w:rPr>
          <w:spacing w:val="-23"/>
          <w:sz w:val="25"/>
        </w:rPr>
        <w:t> </w:t>
      </w:r>
      <w:r>
        <w:rPr>
          <w:sz w:val="25"/>
        </w:rPr>
        <w:t>гласный</w:t>
      </w:r>
      <w:r>
        <w:rPr>
          <w:spacing w:val="-32"/>
          <w:sz w:val="25"/>
        </w:rPr>
        <w:t> </w:t>
      </w:r>
      <w:r>
        <w:rPr>
          <w:sz w:val="25"/>
        </w:rPr>
        <w:t>о:</w:t>
      </w:r>
      <w:r>
        <w:rPr>
          <w:spacing w:val="-37"/>
          <w:sz w:val="25"/>
        </w:rPr>
        <w:t> </w:t>
      </w:r>
      <w:r>
        <w:rPr>
          <w:i/>
          <w:sz w:val="25"/>
        </w:rPr>
        <w:t>вы</w:t>
      </w:r>
      <w:r>
        <w:rPr>
          <w:i/>
          <w:spacing w:val="-32"/>
          <w:sz w:val="25"/>
        </w:rPr>
        <w:t> </w:t>
      </w:r>
      <w:r>
        <w:rPr>
          <w:i/>
          <w:sz w:val="25"/>
        </w:rPr>
        <w:t>беру</w:t>
      </w:r>
      <w:r>
        <w:rPr>
          <w:i/>
          <w:spacing w:val="-32"/>
          <w:sz w:val="25"/>
        </w:rPr>
        <w:t> </w:t>
      </w:r>
      <w:r>
        <w:rPr>
          <w:i/>
          <w:sz w:val="25"/>
        </w:rPr>
        <w:t>—</w:t>
      </w:r>
      <w:r>
        <w:rPr>
          <w:i/>
          <w:spacing w:val="-33"/>
          <w:sz w:val="25"/>
        </w:rPr>
        <w:t> </w:t>
      </w:r>
      <w:r>
        <w:rPr>
          <w:i/>
          <w:sz w:val="25"/>
        </w:rPr>
        <w:t>выбирать,</w:t>
      </w:r>
      <w:r>
        <w:rPr>
          <w:i/>
          <w:spacing w:val="-24"/>
          <w:sz w:val="25"/>
        </w:rPr>
        <w:t> </w:t>
      </w:r>
      <w:r>
        <w:rPr>
          <w:i/>
          <w:sz w:val="25"/>
        </w:rPr>
        <w:t>вытер</w:t>
      </w:r>
      <w:r>
        <w:rPr>
          <w:i/>
          <w:spacing w:val="-28"/>
          <w:sz w:val="25"/>
        </w:rPr>
        <w:t> </w:t>
      </w:r>
      <w:r>
        <w:rPr>
          <w:i/>
          <w:sz w:val="25"/>
        </w:rPr>
        <w:t>—</w:t>
      </w:r>
      <w:r>
        <w:rPr>
          <w:i/>
          <w:spacing w:val="-33"/>
          <w:sz w:val="25"/>
        </w:rPr>
        <w:t> </w:t>
      </w:r>
      <w:r>
        <w:rPr>
          <w:i/>
          <w:sz w:val="25"/>
        </w:rPr>
        <w:t>вытирать,</w:t>
      </w:r>
      <w:r>
        <w:rPr>
          <w:i/>
          <w:spacing w:val="-17"/>
          <w:sz w:val="25"/>
        </w:rPr>
        <w:t> </w:t>
      </w:r>
      <w:r>
        <w:rPr>
          <w:i/>
          <w:sz w:val="25"/>
        </w:rPr>
        <w:t>блестеть</w:t>
      </w:r>
      <w:r>
        <w:rPr>
          <w:i/>
          <w:spacing w:val="-26"/>
          <w:sz w:val="25"/>
        </w:rPr>
        <w:t> </w:t>
      </w:r>
      <w:r>
        <w:rPr>
          <w:i/>
          <w:sz w:val="25"/>
        </w:rPr>
        <w:t>— </w:t>
      </w:r>
      <w:r>
        <w:rPr>
          <w:i/>
          <w:w w:val="95"/>
          <w:sz w:val="25"/>
        </w:rPr>
        <w:t>блистать,  расстелить — расстилать, вычет —</w:t>
      </w:r>
      <w:r>
        <w:rPr>
          <w:i/>
          <w:spacing w:val="-11"/>
          <w:w w:val="95"/>
          <w:sz w:val="25"/>
        </w:rPr>
        <w:t> </w:t>
      </w:r>
      <w:r>
        <w:rPr>
          <w:i/>
          <w:w w:val="95"/>
          <w:sz w:val="25"/>
        </w:rPr>
        <w:t>вычитание.</w:t>
      </w:r>
    </w:p>
    <w:p>
      <w:pPr>
        <w:spacing w:before="6"/>
        <w:ind w:left="491" w:right="0" w:firstLine="0"/>
        <w:jc w:val="left"/>
        <w:rPr>
          <w:i/>
          <w:sz w:val="24"/>
        </w:rPr>
      </w:pPr>
      <w:r>
        <w:rPr>
          <w:sz w:val="24"/>
        </w:rPr>
        <w:t>Таких  пар корней в русском  языке девять: -бпр-/-бep,  -мпр-/-мер,  </w:t>
      </w:r>
      <w:r>
        <w:rPr>
          <w:i/>
          <w:sz w:val="24"/>
        </w:rPr>
        <w:t>-тиp-/-тep-, -dup-/-</w:t>
      </w:r>
    </w:p>
    <w:p>
      <w:pPr>
        <w:pStyle w:val="BodyText"/>
        <w:spacing w:line="288" w:lineRule="exact" w:before="9"/>
        <w:ind w:left="487"/>
      </w:pPr>
      <w:r>
        <w:rPr>
          <w:w w:val="120"/>
        </w:rPr>
        <w:t>dep,</w:t>
      </w:r>
    </w:p>
    <w:p>
      <w:pPr>
        <w:spacing w:line="300" w:lineRule="exact" w:before="0"/>
        <w:ind w:left="489" w:right="0" w:firstLine="0"/>
        <w:jc w:val="left"/>
        <w:rPr>
          <w:i/>
          <w:sz w:val="25"/>
        </w:rPr>
      </w:pPr>
      <w:r>
        <w:rPr>
          <w:i/>
          <w:sz w:val="25"/>
        </w:rPr>
        <w:t>-стил-f-стел-, -пир-f-nep-, -жиг-f-жег-, -чит-f-чет-, -блист-f-блест-.</w:t>
      </w:r>
    </w:p>
    <w:p>
      <w:pPr>
        <w:spacing w:line="242" w:lineRule="auto" w:before="7"/>
        <w:ind w:left="489" w:right="175" w:firstLine="3"/>
        <w:jc w:val="left"/>
        <w:rPr>
          <w:i/>
          <w:sz w:val="25"/>
        </w:rPr>
      </w:pPr>
      <w:r>
        <w:rPr>
          <w:sz w:val="24"/>
          <w:u w:val="single" w:color="030303"/>
        </w:rPr>
        <w:t>Исключения:</w:t>
      </w:r>
      <w:r>
        <w:rPr>
          <w:sz w:val="24"/>
        </w:rPr>
        <w:t> </w:t>
      </w:r>
      <w:r>
        <w:rPr>
          <w:i/>
          <w:sz w:val="24"/>
        </w:rPr>
        <w:t>сочетать </w:t>
      </w:r>
      <w:r>
        <w:rPr>
          <w:sz w:val="24"/>
        </w:rPr>
        <w:t>(и однокоренные к нему </w:t>
      </w:r>
      <w:r>
        <w:rPr>
          <w:i/>
          <w:sz w:val="24"/>
        </w:rPr>
        <w:t>сочетание, сочетаться); побирушна. </w:t>
      </w:r>
      <w:r>
        <w:rPr>
          <w:sz w:val="24"/>
        </w:rPr>
        <w:t>Правило написания корней, в которых о-я чередуются с -пм- или -пл-, аналогично предыдущему (для e-n): если после них идет ударный </w:t>
      </w:r>
      <w:r>
        <w:rPr>
          <w:i/>
          <w:sz w:val="24"/>
        </w:rPr>
        <w:t>а, </w:t>
      </w:r>
      <w:r>
        <w:rPr>
          <w:sz w:val="24"/>
        </w:rPr>
        <w:t>то пишутся сочетания -пм- или - </w:t>
      </w:r>
      <w:r>
        <w:rPr>
          <w:i/>
          <w:w w:val="95"/>
          <w:sz w:val="25"/>
        </w:rPr>
        <w:t>ин-: пожать — пожимать,  прокляну — пронлинать.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80" w:lineRule="exact" w:before="13" w:after="0"/>
        <w:ind w:left="488" w:right="0" w:hanging="356"/>
        <w:jc w:val="left"/>
        <w:rPr>
          <w:rFonts w:ascii="Consolas" w:hAnsi="Consolas"/>
          <w:sz w:val="23"/>
        </w:rPr>
      </w:pPr>
      <w:r>
        <w:rPr>
          <w:w w:val="105"/>
          <w:sz w:val="23"/>
        </w:rPr>
        <w:t>Всплескисчерпать  &lt;или&gt;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исчерпатьвсплеск</w:t>
      </w:r>
    </w:p>
    <w:p>
      <w:pPr>
        <w:pStyle w:val="BodyText"/>
        <w:ind w:left="494" w:right="71" w:hanging="8"/>
      </w:pPr>
      <w:r>
        <w:rPr/>
        <w:t>Приставки на 3 и С К приставкам, оканчивающимся на 3 и С, относятся: без-, бес-, раз-, pac-, из-, ис-, воз-, вос-, вз-, вс-, низ-, нис-, чрез- (через-), чрес- (черес-). Буква 3 пишется в приставках без-, раз-, из-, воз-, вз-, низ-, чрез- перед звонкими согласными (б, в, г, д, ж, з, л, м, н, р) и гласными.</w:t>
      </w:r>
    </w:p>
    <w:p>
      <w:pPr>
        <w:spacing w:after="0"/>
        <w:sectPr>
          <w:type w:val="continuous"/>
          <w:pgSz w:w="11900" w:h="16840"/>
          <w:pgMar w:top="1100" w:bottom="280" w:left="1220" w:right="880"/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39" w:after="0"/>
        <w:ind w:left="472" w:right="0" w:hanging="360"/>
        <w:jc w:val="left"/>
        <w:rPr>
          <w:sz w:val="24"/>
        </w:rPr>
      </w:pPr>
      <w:r>
        <w:rPr>
          <w:sz w:val="24"/>
        </w:rPr>
        <w:t>молодцеватый</w:t>
      </w:r>
    </w:p>
    <w:p>
      <w:pPr>
        <w:pStyle w:val="BodyText"/>
        <w:spacing w:before="9"/>
        <w:ind w:left="471"/>
      </w:pPr>
      <w:r>
        <w:rPr/>
        <w:t>Суффиксы  -ов-, -ев-; -оват-, -еват-; -овит-, -евит- прилагательных После</w:t>
      </w:r>
    </w:p>
    <w:p>
      <w:pPr>
        <w:pStyle w:val="BodyText"/>
        <w:spacing w:line="244" w:lineRule="auto" w:before="5"/>
      </w:pPr>
      <w:r>
        <w:rPr/>
        <w:t>твёрдых согласных пишутся суффиксы -ов- (бронзовый), -оват- (простоватый), -овит- (деловитый). После мягких согласных пишутся суффиксы -ев- (болевой), -еват- (молодцеватый), -евит- (глянцевитый).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3" w:after="0"/>
        <w:ind w:left="470" w:right="0" w:hanging="358"/>
        <w:jc w:val="left"/>
        <w:rPr>
          <w:sz w:val="24"/>
        </w:rPr>
      </w:pPr>
      <w:r>
        <w:rPr>
          <w:sz w:val="24"/>
        </w:rPr>
        <w:t>встревоженный</w:t>
      </w:r>
    </w:p>
    <w:p>
      <w:pPr>
        <w:pStyle w:val="BodyText"/>
        <w:spacing w:line="247" w:lineRule="auto" w:before="4"/>
        <w:ind w:left="474" w:right="146" w:hanging="4"/>
      </w:pPr>
      <w:r>
        <w:rPr/>
        <w:t>Суффиксы -енн- и -онн-, -ян- и -ан- и суффикс -ин- в отыменных прилагательных Двойное н пишется в суффиксах -енн-, -онн- прилагательных, образованных от существительных, например: соломенный, болезненный, клюквенный, искусственный, внутренний, ведренный, свойственный, обеденный, революционный, позиционный.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84" w:lineRule="exact" w:before="0" w:after="0"/>
        <w:ind w:left="470" w:right="0" w:hanging="358"/>
        <w:jc w:val="left"/>
        <w:rPr>
          <w:sz w:val="24"/>
        </w:rPr>
      </w:pPr>
      <w:r>
        <w:rPr>
          <w:sz w:val="24"/>
        </w:rPr>
        <w:t>немало</w:t>
      </w:r>
    </w:p>
    <w:p>
      <w:pPr>
        <w:pStyle w:val="BodyText"/>
        <w:spacing w:before="14"/>
      </w:pPr>
      <w:r>
        <w:rPr/>
        <w:t>Если нет зависимого слова или противопоставления с союзом а, то</w:t>
      </w:r>
    </w:p>
    <w:p>
      <w:pPr>
        <w:pStyle w:val="BodyText"/>
        <w:spacing w:line="247" w:lineRule="auto" w:before="4"/>
        <w:ind w:left="474"/>
      </w:pPr>
      <w:r>
        <w:rPr/>
        <w:t>частица не пишется слитно: Непогашенные огни тускло светились в тумане. С краткими причастиями частица не пишется раздельно всегда: огни не погашены.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89" w:lineRule="exact" w:before="0" w:after="0"/>
        <w:ind w:left="469" w:right="0" w:hanging="357"/>
        <w:jc w:val="left"/>
        <w:rPr>
          <w:sz w:val="24"/>
        </w:rPr>
      </w:pPr>
      <w:r>
        <w:rPr>
          <w:sz w:val="24"/>
        </w:rPr>
        <w:t>Затемчтобы  &lt;или&gt;</w:t>
      </w:r>
      <w:r>
        <w:rPr>
          <w:spacing w:val="0"/>
          <w:sz w:val="24"/>
        </w:rPr>
        <w:t> </w:t>
      </w:r>
      <w:r>
        <w:rPr>
          <w:sz w:val="24"/>
        </w:rPr>
        <w:t>чтобызатем</w:t>
      </w:r>
    </w:p>
    <w:p>
      <w:pPr>
        <w:pStyle w:val="BodyText"/>
        <w:spacing w:before="10"/>
        <w:ind w:left="471"/>
      </w:pPr>
      <w:r>
        <w:rPr/>
        <w:t>Союзы, образованные путем слияния местоимения с первообразным предлогом: «зато»,</w:t>
      </w:r>
    </w:p>
    <w:p>
      <w:pPr>
        <w:pStyle w:val="BodyText"/>
        <w:ind w:left="474"/>
      </w:pPr>
      <w:r>
        <w:rPr/>
        <w:t>«почему», «притом», «затем» и т.д.</w:t>
      </w:r>
    </w:p>
    <w:p>
      <w:pPr>
        <w:pStyle w:val="BodyText"/>
        <w:spacing w:before="9"/>
        <w:ind w:left="112"/>
      </w:pPr>
      <w:r>
        <w:rPr/>
        <w:t>14) 26 &lt;или&gt; 62</w:t>
      </w:r>
    </w:p>
    <w:p>
      <w:pPr>
        <w:pStyle w:val="BodyText"/>
        <w:spacing w:line="247" w:lineRule="auto" w:before="4"/>
      </w:pPr>
      <w:r>
        <w:rPr/>
        <w:t>В прилагательных, образованных от существительных с помощью суффиксов они-енн: торжество — торжественный, лекция — лекционный; исключение: в слове ветреный пишется одна буква н, но в приставочных образованиях будет писаться уже две буквы н: безветренный, обветренный, проветренный и т.д.</w:t>
      </w:r>
    </w:p>
    <w:p>
      <w:pPr>
        <w:pStyle w:val="BodyText"/>
        <w:spacing w:line="289" w:lineRule="exact"/>
        <w:ind w:left="112"/>
      </w:pPr>
      <w:r>
        <w:rPr/>
        <w:t>15) 34 &lt;или&gt; 43</w:t>
      </w:r>
    </w:p>
    <w:p>
      <w:pPr>
        <w:pStyle w:val="BodyText"/>
        <w:spacing w:line="244" w:lineRule="auto" w:before="14"/>
        <w:ind w:hanging="2"/>
      </w:pPr>
      <w:r>
        <w:rPr/>
        <w:t>Однородные и неоднородные определения Несколько согласованных определений, не связанных между собою союзами, могут быть как однородными, так и неоднородными.</w:t>
      </w:r>
    </w:p>
    <w:p>
      <w:pPr>
        <w:pStyle w:val="BodyText"/>
        <w:spacing w:line="247" w:lineRule="auto"/>
        <w:ind w:left="474" w:right="1148" w:hanging="3"/>
      </w:pPr>
      <w:r>
        <w:rPr/>
        <w:t>Между однородными определениями ставится запятая, между неоднородными определениями  запятая не ставится.</w:t>
      </w:r>
    </w:p>
    <w:p>
      <w:pPr>
        <w:pStyle w:val="BodyText"/>
        <w:spacing w:line="289" w:lineRule="exact" w:before="1"/>
        <w:ind w:left="112"/>
      </w:pPr>
      <w:r>
        <w:rPr/>
        <w:t>16) 14 &lt;или&gt; 41</w:t>
      </w:r>
    </w:p>
    <w:p>
      <w:pPr>
        <w:pStyle w:val="BodyText"/>
        <w:spacing w:line="247" w:lineRule="auto" w:before="9"/>
        <w:ind w:left="471" w:firstLine="2"/>
      </w:pPr>
      <w:r>
        <w:rPr/>
        <w:t>Знаки препинания в предложениях с обособленными членами предложения. а) Обособляются: распространенные определения, выраженные причастными оборотами или прилагательными с зависимыми словами, стоящие после определяемого слова (Я увидел старушку, несущую большую сумку, и решил ей помочь.)</w:t>
      </w:r>
    </w:p>
    <w:p>
      <w:pPr>
        <w:pStyle w:val="BodyText"/>
        <w:spacing w:line="284" w:lineRule="exact"/>
        <w:ind w:left="112"/>
      </w:pPr>
      <w:r>
        <w:rPr/>
        <w:t>17) 245 &lt;или&gt;  любая  другая последовательность этих цифр</w:t>
      </w:r>
    </w:p>
    <w:p>
      <w:pPr>
        <w:pStyle w:val="BodyText"/>
        <w:spacing w:line="247" w:lineRule="auto" w:before="9"/>
        <w:ind w:right="599" w:hanging="1"/>
      </w:pPr>
      <w:r>
        <w:rPr/>
        <w:t>Повторить правило: Знаки препинания при словах и конструкциях, грамматически не связанных с членами предложения.</w:t>
      </w:r>
    </w:p>
    <w:p>
      <w:pPr>
        <w:pStyle w:val="BodyText"/>
        <w:ind w:left="112"/>
      </w:pPr>
      <w:r>
        <w:rPr/>
        <w:t>18) 15 &lt;или&gt; 51</w:t>
      </w:r>
    </w:p>
    <w:p>
      <w:pPr>
        <w:pStyle w:val="BodyText"/>
      </w:pPr>
      <w:r>
        <w:rPr/>
        <w:t>Повторить правило: Знаки препинания в сложноподчиненном предложении.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0" w:after="0"/>
        <w:ind w:left="472" w:right="0" w:hanging="360"/>
        <w:jc w:val="left"/>
        <w:rPr>
          <w:sz w:val="24"/>
        </w:rPr>
      </w:pPr>
      <w:r>
        <w:rPr>
          <w:sz w:val="24"/>
        </w:rPr>
        <w:t>124 &lt;или&gt;  любая  другая последовательность этих</w:t>
      </w:r>
      <w:r>
        <w:rPr>
          <w:spacing w:val="15"/>
          <w:sz w:val="24"/>
        </w:rPr>
        <w:t> </w:t>
      </w:r>
      <w:r>
        <w:rPr>
          <w:sz w:val="24"/>
        </w:rPr>
        <w:t>цифр</w:t>
      </w:r>
    </w:p>
    <w:p>
      <w:pPr>
        <w:pStyle w:val="BodyText"/>
        <w:spacing w:before="4"/>
      </w:pPr>
      <w:r>
        <w:rPr/>
        <w:t>Повторить правило: Знаки препинания в сложном предложении с разными видами связи.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3" w:after="0"/>
        <w:ind w:left="472" w:right="0" w:hanging="358"/>
        <w:jc w:val="left"/>
        <w:rPr>
          <w:sz w:val="24"/>
        </w:rPr>
      </w:pPr>
      <w:r>
        <w:rPr>
          <w:sz w:val="24"/>
        </w:rPr>
        <w:t>своего</w:t>
      </w:r>
    </w:p>
    <w:p>
      <w:pPr>
        <w:pStyle w:val="BodyText"/>
      </w:pPr>
      <w:r>
        <w:rPr/>
        <w:t>Местоимение ”своего” не подходит в данному предложению.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0" w:after="0"/>
        <w:ind w:left="472" w:right="0" w:hanging="358"/>
        <w:jc w:val="left"/>
        <w:rPr>
          <w:sz w:val="24"/>
        </w:rPr>
      </w:pPr>
      <w:r>
        <w:rPr>
          <w:sz w:val="24"/>
        </w:rPr>
        <w:t>145 &lt;или&gt;  любая  другая последовательность этих</w:t>
      </w:r>
      <w:r>
        <w:rPr>
          <w:spacing w:val="13"/>
          <w:sz w:val="24"/>
        </w:rPr>
        <w:t> </w:t>
      </w:r>
      <w:r>
        <w:rPr>
          <w:sz w:val="24"/>
        </w:rPr>
        <w:t>цифр</w:t>
      </w:r>
    </w:p>
    <w:p>
      <w:pPr>
        <w:pStyle w:val="BodyText"/>
        <w:spacing w:line="252" w:lineRule="auto" w:before="4"/>
        <w:ind w:left="474" w:hanging="3"/>
      </w:pPr>
      <w:r>
        <w:rPr/>
        <w:t>Предложения 145 не соответствуют содержанию текста, так как информация в данных предложениях передается неверно, либо не упоминается.</w:t>
      </w:r>
    </w:p>
    <w:p>
      <w:pPr>
        <w:pStyle w:val="BodyText"/>
        <w:spacing w:line="278" w:lineRule="exact"/>
        <w:ind w:left="114"/>
      </w:pPr>
      <w:r>
        <w:rPr/>
        <w:t>22) 13 &lt;или&gt; 31</w:t>
      </w:r>
    </w:p>
    <w:p>
      <w:pPr>
        <w:pStyle w:val="BodyText"/>
        <w:spacing w:before="10"/>
      </w:pPr>
      <w:r>
        <w:rPr/>
        <w:t>Прочитав внимательно текст, мы понимаем, что утверждения 1 и 3 являются верными.</w:t>
      </w:r>
    </w:p>
    <w:p>
      <w:pPr>
        <w:spacing w:after="0"/>
        <w:sectPr>
          <w:pgSz w:w="11900" w:h="16840"/>
          <w:pgMar w:top="1100" w:bottom="280" w:left="1240" w:right="800"/>
        </w:sectPr>
      </w:pPr>
    </w:p>
    <w:p>
      <w:pPr>
        <w:pStyle w:val="BodyText"/>
        <w:spacing w:before="39"/>
        <w:ind w:left="114"/>
      </w:pPr>
      <w:r>
        <w:rPr/>
        <w:t>23) Вчерасегодня  &lt;или&gt; сегоднявчера</w:t>
      </w:r>
    </w:p>
    <w:p>
      <w:pPr>
        <w:pStyle w:val="BodyText"/>
        <w:spacing w:line="247" w:lineRule="auto" w:before="4"/>
        <w:ind w:left="474" w:hanging="1"/>
      </w:pPr>
      <w:r>
        <w:rPr/>
        <w:t>Антонимы — это слова одной части речи, различные по звучанию и написанию, имеющие прямо противоположные лексические значения, например: «правда» — «ложь»,</w:t>
      </w:r>
    </w:p>
    <w:p>
      <w:pPr>
        <w:pStyle w:val="BodyText"/>
        <w:ind w:left="474"/>
      </w:pPr>
      <w:r>
        <w:rPr/>
        <w:t>«добрый» — «злой», «говорить» — «молчать».</w:t>
      </w:r>
    </w:p>
    <w:p>
      <w:pPr>
        <w:pStyle w:val="BodyText"/>
        <w:ind w:left="114"/>
      </w:pPr>
      <w:r>
        <w:rPr/>
        <w:t>24) 20</w:t>
      </w:r>
    </w:p>
    <w:p>
      <w:pPr>
        <w:pStyle w:val="BodyText"/>
        <w:spacing w:line="290" w:lineRule="exact" w:before="15"/>
      </w:pPr>
      <w:r>
        <w:rPr/>
        <w:t>Весна-этого времени.</w:t>
      </w:r>
    </w:p>
    <w:p>
      <w:pPr>
        <w:pStyle w:val="BodyText"/>
        <w:spacing w:line="290" w:lineRule="exact"/>
        <w:ind w:left="114"/>
      </w:pPr>
      <w:r>
        <w:rPr/>
        <w:t>25) 6235</w:t>
      </w:r>
    </w:p>
    <w:p>
      <w:pPr>
        <w:pStyle w:val="BodyText"/>
        <w:spacing w:line="259" w:lineRule="auto" w:before="24"/>
        <w:ind w:right="67" w:firstLine="1"/>
      </w:pPr>
      <w:r>
        <w:rPr/>
        <w:t>АНАФОРА — повторение каких-либо сходных звуковых элементов в начале смежных ритмических рядов (полустиший, строк, строф). лексической: «Наше оружие — наши песни, Наше золото — звенящие голоса». Гипербола - поэтический приём чрезмерного преувеличения с целью усиления впечатления. Фразеологизм — в языкознании: устойчивый оборот речи; идиома. Парцелляция-ряд однородныйх членов предложения - несколько слов предложения относящихся или зависящих от одного и того же слова, отвечающие на один и тот же вопрос соотвественно и относящиеся к одной части речи.</w:t>
      </w:r>
    </w:p>
    <w:sectPr>
      <w:pgSz w:w="11900" w:h="16840"/>
      <w:pgMar w:top="1100" w:bottom="280" w:left="12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9"/>
      <w:numFmt w:val="decimal"/>
      <w:lvlText w:val="%1)"/>
      <w:lvlJc w:val="left"/>
      <w:pPr>
        <w:ind w:left="472" w:hanging="361"/>
        <w:jc w:val="left"/>
      </w:pPr>
      <w:rPr>
        <w:rFonts w:hint="default" w:ascii="Calibri" w:hAnsi="Calibri" w:eastAsia="Calibri" w:cs="Calibri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1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)"/>
      <w:lvlJc w:val="left"/>
      <w:pPr>
        <w:ind w:left="492" w:hanging="360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43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472"/>
    </w:pPr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0"/>
      <w:ind w:left="80" w:right="1279"/>
      <w:jc w:val="center"/>
      <w:outlineLvl w:val="1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72" w:hanging="35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2018-02-25T09:25:00Z</dcterms:created>
  <dcterms:modified xsi:type="dcterms:W3CDTF">2018-02-25T09:25:00Z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2018-01-11T00:00:00Z</vt:filetime>
  </property>
</Properties>
</file>