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45" w:rsidRDefault="006342E4">
      <w:pPr>
        <w:pStyle w:val="1"/>
        <w:ind w:right="1305"/>
      </w:pPr>
      <w:bookmarkStart w:id="0" w:name="_GoBack"/>
      <w:bookmarkEnd w:id="0"/>
      <w:r>
        <w:t>ЕГЭ 2018. Математика  Базовый уровень.  Типовые  тестовые задания.</w:t>
      </w:r>
    </w:p>
    <w:p w:rsidR="00464345" w:rsidRDefault="006342E4">
      <w:pPr>
        <w:spacing w:before="186"/>
        <w:ind w:left="284" w:right="1295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 w:rsidR="00464345" w:rsidRDefault="006342E4">
      <w:pPr>
        <w:spacing w:before="186"/>
        <w:ind w:left="284" w:right="1281"/>
        <w:jc w:val="center"/>
        <w:rPr>
          <w:sz w:val="33"/>
        </w:rPr>
      </w:pPr>
      <w:r>
        <w:rPr>
          <w:sz w:val="33"/>
          <w:u w:val="single" w:color="0F0F0F"/>
        </w:rPr>
        <w:t>ВАРИАНТ 4</w:t>
      </w:r>
    </w:p>
    <w:p w:rsidR="00464345" w:rsidRDefault="006342E4">
      <w:pPr>
        <w:spacing w:before="172"/>
        <w:ind w:left="267" w:right="1305"/>
        <w:jc w:val="center"/>
        <w:rPr>
          <w:i/>
          <w:sz w:val="29"/>
        </w:rPr>
      </w:pPr>
      <w:r>
        <w:rPr>
          <w:i/>
          <w:sz w:val="29"/>
        </w:rPr>
        <w:t>Решение: Нсланова Чулпан Загитовна</w:t>
      </w:r>
    </w:p>
    <w:p w:rsidR="00464345" w:rsidRDefault="006342E4">
      <w:pPr>
        <w:spacing w:before="178"/>
        <w:ind w:left="3420"/>
        <w:rPr>
          <w:i/>
          <w:sz w:val="28"/>
        </w:rPr>
      </w:pPr>
      <w:r>
        <w:rPr>
          <w:i/>
          <w:color w:val="0362BF"/>
          <w:w w:val="105"/>
          <w:sz w:val="28"/>
          <w:u w:val="single" w:color="0360BF"/>
        </w:rPr>
        <w:t>http://onIyege.ru/</w:t>
      </w:r>
    </w:p>
    <w:p w:rsidR="00464345" w:rsidRDefault="00464345">
      <w:pPr>
        <w:pStyle w:val="a3"/>
        <w:spacing w:before="0"/>
        <w:ind w:left="0"/>
        <w:rPr>
          <w:i/>
          <w:sz w:val="28"/>
        </w:rPr>
      </w:pPr>
    </w:p>
    <w:p w:rsidR="00464345" w:rsidRDefault="006342E4">
      <w:pPr>
        <w:pStyle w:val="a3"/>
        <w:spacing w:before="251"/>
      </w:pPr>
      <w:r>
        <w:t>1. 51</w:t>
      </w:r>
    </w:p>
    <w:p w:rsidR="00464345" w:rsidRDefault="006342E4">
      <w:pPr>
        <w:pStyle w:val="a3"/>
        <w:ind w:left="116"/>
      </w:pPr>
      <w:r>
        <w:t>Данная информация отражена в предложениях 1 и 3.</w:t>
      </w:r>
    </w:p>
    <w:p w:rsidR="00464345" w:rsidRDefault="006342E4">
      <w:pPr>
        <w:pStyle w:val="a3"/>
        <w:spacing w:before="19"/>
        <w:ind w:left="113"/>
      </w:pPr>
      <w:r>
        <w:t>2. Именно</w:t>
      </w:r>
    </w:p>
    <w:p w:rsidR="00464345" w:rsidRDefault="006342E4">
      <w:pPr>
        <w:spacing w:before="33"/>
        <w:ind w:left="114"/>
        <w:rPr>
          <w:sz w:val="23"/>
        </w:rPr>
      </w:pPr>
      <w:r>
        <w:rPr>
          <w:w w:val="105"/>
          <w:sz w:val="23"/>
        </w:rPr>
        <w:t>3. 1</w:t>
      </w:r>
    </w:p>
    <w:p w:rsidR="00464345" w:rsidRDefault="006342E4">
      <w:pPr>
        <w:pStyle w:val="a3"/>
        <w:spacing w:before="26"/>
      </w:pPr>
      <w:r>
        <w:t>Можно заменить : понятие единства и величия Руси.</w:t>
      </w:r>
    </w:p>
    <w:p w:rsidR="00464345" w:rsidRDefault="006342E4">
      <w:pPr>
        <w:pStyle w:val="a4"/>
        <w:numPr>
          <w:ilvl w:val="0"/>
          <w:numId w:val="4"/>
        </w:numPr>
        <w:tabs>
          <w:tab w:val="left" w:pos="352"/>
        </w:tabs>
        <w:spacing w:before="19"/>
        <w:ind w:hanging="235"/>
        <w:rPr>
          <w:sz w:val="24"/>
        </w:rPr>
      </w:pPr>
      <w:r>
        <w:rPr>
          <w:sz w:val="24"/>
        </w:rPr>
        <w:t>КаталОг.</w:t>
      </w:r>
    </w:p>
    <w:p w:rsidR="00464345" w:rsidRDefault="006342E4">
      <w:pPr>
        <w:pStyle w:val="a4"/>
        <w:numPr>
          <w:ilvl w:val="0"/>
          <w:numId w:val="4"/>
        </w:numPr>
        <w:tabs>
          <w:tab w:val="left" w:pos="352"/>
        </w:tabs>
        <w:spacing w:before="28"/>
        <w:ind w:hanging="237"/>
        <w:rPr>
          <w:sz w:val="24"/>
        </w:rPr>
      </w:pPr>
      <w:r>
        <w:rPr>
          <w:sz w:val="24"/>
        </w:rPr>
        <w:t>Надели.</w:t>
      </w:r>
    </w:p>
    <w:p w:rsidR="00464345" w:rsidRDefault="006342E4">
      <w:pPr>
        <w:spacing w:before="37"/>
        <w:ind w:left="115"/>
      </w:pPr>
      <w:r>
        <w:rPr>
          <w:w w:val="105"/>
        </w:rPr>
        <w:t>Одеть  кого-то  / надеть что-то.</w:t>
      </w:r>
    </w:p>
    <w:p w:rsidR="00464345" w:rsidRDefault="006342E4">
      <w:pPr>
        <w:pStyle w:val="a4"/>
        <w:numPr>
          <w:ilvl w:val="0"/>
          <w:numId w:val="4"/>
        </w:numPr>
        <w:tabs>
          <w:tab w:val="left" w:pos="352"/>
        </w:tabs>
        <w:spacing w:before="43"/>
        <w:ind w:hanging="237"/>
        <w:rPr>
          <w:sz w:val="23"/>
        </w:rPr>
      </w:pPr>
      <w:r>
        <w:rPr>
          <w:w w:val="105"/>
          <w:sz w:val="23"/>
        </w:rPr>
        <w:t>Их.</w:t>
      </w:r>
    </w:p>
    <w:p w:rsidR="00464345" w:rsidRDefault="006342E4">
      <w:pPr>
        <w:spacing w:before="31"/>
        <w:ind w:left="116"/>
        <w:rPr>
          <w:sz w:val="23"/>
        </w:rPr>
      </w:pPr>
      <w:r>
        <w:rPr>
          <w:w w:val="105"/>
          <w:sz w:val="23"/>
        </w:rPr>
        <w:t>Верная притяжательная форма местоимения «они» - «их».</w:t>
      </w:r>
    </w:p>
    <w:p w:rsidR="00464345" w:rsidRDefault="006342E4">
      <w:pPr>
        <w:pStyle w:val="a3"/>
        <w:spacing w:before="26"/>
        <w:ind w:left="114"/>
      </w:pPr>
      <w:r>
        <w:t>7. 69538</w:t>
      </w:r>
    </w:p>
    <w:p w:rsidR="00464345" w:rsidRDefault="006342E4">
      <w:pPr>
        <w:spacing w:before="37" w:line="273" w:lineRule="auto"/>
        <w:ind w:left="114" w:right="284" w:firstLine="4"/>
        <w:rPr>
          <w:sz w:val="23"/>
        </w:rPr>
      </w:pPr>
      <w:r>
        <w:rPr>
          <w:w w:val="105"/>
          <w:sz w:val="23"/>
        </w:rPr>
        <w:t xml:space="preserve">6)B первой части предложения глагол стоит в прошедшем времени совершенного вида, а во </w:t>
      </w:r>
      <w:r>
        <w:rPr>
          <w:w w:val="105"/>
        </w:rPr>
        <w:t xml:space="preserve">второй части в прошедшем времени несовершенного вида, что является ошибкой (глаголы </w:t>
      </w:r>
      <w:r>
        <w:rPr>
          <w:w w:val="105"/>
          <w:sz w:val="23"/>
        </w:rPr>
        <w:t>должны стоять в одной видо-временной форме).</w:t>
      </w:r>
    </w:p>
    <w:p w:rsidR="00464345" w:rsidRDefault="006342E4">
      <w:pPr>
        <w:spacing w:line="266" w:lineRule="auto"/>
        <w:ind w:left="118" w:right="385" w:hanging="3"/>
        <w:rPr>
          <w:sz w:val="23"/>
        </w:rPr>
      </w:pPr>
      <w:r>
        <w:rPr>
          <w:w w:val="105"/>
          <w:sz w:val="23"/>
        </w:rPr>
        <w:t>Исправленный вариант: В тот момент, когда</w:t>
      </w:r>
      <w:r>
        <w:rPr>
          <w:w w:val="105"/>
          <w:sz w:val="23"/>
        </w:rPr>
        <w:t xml:space="preserve"> вдали послышалось тихое посвистывание, мой конь сорвался и полетел (совершенный вид прошедшего времени) навстречу своему другу.</w:t>
      </w:r>
    </w:p>
    <w:p w:rsidR="00464345" w:rsidRDefault="006342E4">
      <w:pPr>
        <w:spacing w:before="14" w:line="271" w:lineRule="auto"/>
        <w:ind w:left="116" w:right="1690"/>
        <w:rPr>
          <w:sz w:val="23"/>
        </w:rPr>
      </w:pPr>
      <w:r>
        <w:rPr>
          <w:sz w:val="23"/>
        </w:rPr>
        <w:t>9)  Причастный  оборот  разделен  на  части,  что  является  ошибкой. Исправленный вариант : Расходящиеся по воде от брошенного</w:t>
      </w:r>
      <w:r>
        <w:rPr>
          <w:sz w:val="23"/>
        </w:rPr>
        <w:t xml:space="preserve"> камня с берега круги,   расширяясь,  становятся  всё слабее.</w:t>
      </w:r>
    </w:p>
    <w:p w:rsidR="00464345" w:rsidRDefault="006342E4">
      <w:pPr>
        <w:spacing w:line="266" w:lineRule="auto"/>
        <w:ind w:left="116" w:firstLine="51"/>
        <w:rPr>
          <w:sz w:val="23"/>
        </w:rPr>
      </w:pPr>
      <w:r>
        <w:rPr>
          <w:w w:val="105"/>
          <w:sz w:val="23"/>
        </w:rPr>
        <w:t>5) Однородные члены должны являться одной частью речи, однако в данном предложении они представлены существительным и глаголом.</w:t>
      </w:r>
    </w:p>
    <w:p w:rsidR="00464345" w:rsidRDefault="006342E4">
      <w:pPr>
        <w:spacing w:before="5"/>
        <w:ind w:left="167"/>
        <w:rPr>
          <w:sz w:val="23"/>
        </w:rPr>
      </w:pPr>
      <w:r>
        <w:rPr>
          <w:sz w:val="23"/>
        </w:rPr>
        <w:t>3)  Неправильное  составление  сложного  предложения.</w:t>
      </w:r>
    </w:p>
    <w:p w:rsidR="00464345" w:rsidRDefault="006342E4">
      <w:pPr>
        <w:spacing w:before="35"/>
        <w:ind w:left="170"/>
        <w:rPr>
          <w:sz w:val="23"/>
        </w:rPr>
      </w:pPr>
      <w:r>
        <w:rPr>
          <w:sz w:val="23"/>
        </w:rPr>
        <w:t>8)  Неправил</w:t>
      </w:r>
      <w:r>
        <w:rPr>
          <w:sz w:val="23"/>
        </w:rPr>
        <w:t>ьное  употребление  деепричастия.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351"/>
        </w:tabs>
        <w:spacing w:before="35"/>
        <w:ind w:hanging="238"/>
        <w:rPr>
          <w:sz w:val="23"/>
        </w:rPr>
      </w:pPr>
      <w:r>
        <w:rPr>
          <w:w w:val="105"/>
          <w:sz w:val="23"/>
        </w:rPr>
        <w:t>Систематизировать.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352"/>
        </w:tabs>
        <w:spacing w:before="30"/>
        <w:ind w:left="351" w:hanging="234"/>
        <w:rPr>
          <w:sz w:val="23"/>
        </w:rPr>
      </w:pPr>
      <w:r>
        <w:rPr>
          <w:sz w:val="23"/>
        </w:rPr>
        <w:t xml:space="preserve">Подытожил, </w:t>
      </w:r>
      <w:r>
        <w:rPr>
          <w:spacing w:val="25"/>
          <w:sz w:val="23"/>
        </w:rPr>
        <w:t xml:space="preserve"> </w:t>
      </w:r>
      <w:r>
        <w:rPr>
          <w:sz w:val="23"/>
        </w:rPr>
        <w:t>изыскать.</w:t>
      </w:r>
    </w:p>
    <w:p w:rsidR="00464345" w:rsidRDefault="006342E4">
      <w:pPr>
        <w:spacing w:before="40" w:line="266" w:lineRule="auto"/>
        <w:ind w:left="118" w:hanging="2"/>
        <w:rPr>
          <w:sz w:val="23"/>
        </w:rPr>
      </w:pPr>
      <w:r>
        <w:rPr>
          <w:sz w:val="23"/>
        </w:rPr>
        <w:t>Буква Ы пишется в соответствии с произношением вместо И в корне после русских приставок, заканчивающихся  на согласную,  кроме  сверх-  и меж-,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474"/>
        </w:tabs>
        <w:spacing w:before="10"/>
        <w:ind w:left="473" w:hanging="357"/>
        <w:rPr>
          <w:sz w:val="23"/>
        </w:rPr>
      </w:pPr>
      <w:r>
        <w:rPr>
          <w:sz w:val="23"/>
        </w:rPr>
        <w:t>Заночевавший.</w:t>
      </w:r>
    </w:p>
    <w:p w:rsidR="00464345" w:rsidRDefault="006342E4">
      <w:pPr>
        <w:pStyle w:val="a3"/>
        <w:spacing w:before="22"/>
        <w:ind w:left="117"/>
      </w:pPr>
      <w:r>
        <w:t>Заночевать =&gt; заночевавший.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472"/>
        </w:tabs>
        <w:spacing w:before="28"/>
        <w:ind w:left="471" w:hanging="355"/>
        <w:rPr>
          <w:sz w:val="23"/>
        </w:rPr>
      </w:pPr>
      <w:r>
        <w:rPr>
          <w:w w:val="105"/>
          <w:sz w:val="23"/>
        </w:rPr>
        <w:t>Колышутся.</w:t>
      </w:r>
    </w:p>
    <w:p w:rsidR="00464345" w:rsidRDefault="006342E4">
      <w:pPr>
        <w:spacing w:before="45"/>
        <w:ind w:left="116"/>
      </w:pPr>
      <w:r>
        <w:rPr>
          <w:w w:val="110"/>
        </w:rPr>
        <w:t>Это глагол первого спряжения и соответственно имеет в форме третьего лица множественного</w:t>
      </w:r>
    </w:p>
    <w:p w:rsidR="00464345" w:rsidRDefault="006342E4">
      <w:pPr>
        <w:spacing w:before="43"/>
        <w:ind w:left="119"/>
        <w:rPr>
          <w:sz w:val="23"/>
        </w:rPr>
      </w:pPr>
      <w:r>
        <w:rPr>
          <w:sz w:val="23"/>
        </w:rPr>
        <w:t>числа личное  безударное окончание —ут.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472"/>
        </w:tabs>
        <w:spacing w:before="21"/>
        <w:ind w:left="471" w:hanging="356"/>
        <w:rPr>
          <w:sz w:val="24"/>
        </w:rPr>
      </w:pPr>
      <w:r>
        <w:rPr>
          <w:sz w:val="24"/>
        </w:rPr>
        <w:t>Незапертые.</w:t>
      </w:r>
    </w:p>
    <w:p w:rsidR="00464345" w:rsidRDefault="006342E4">
      <w:pPr>
        <w:spacing w:before="33"/>
        <w:ind w:left="116"/>
        <w:rPr>
          <w:sz w:val="23"/>
        </w:rPr>
      </w:pPr>
      <w:r>
        <w:rPr>
          <w:w w:val="105"/>
          <w:sz w:val="23"/>
        </w:rPr>
        <w:t>В значении открытых дверей.</w:t>
      </w:r>
    </w:p>
    <w:p w:rsidR="00464345" w:rsidRDefault="006342E4">
      <w:pPr>
        <w:pStyle w:val="a4"/>
        <w:numPr>
          <w:ilvl w:val="0"/>
          <w:numId w:val="3"/>
        </w:numPr>
        <w:tabs>
          <w:tab w:val="left" w:pos="472"/>
        </w:tabs>
        <w:spacing w:before="36"/>
        <w:ind w:left="471" w:hanging="355"/>
        <w:rPr>
          <w:sz w:val="23"/>
        </w:rPr>
      </w:pPr>
      <w:r>
        <w:rPr>
          <w:sz w:val="23"/>
        </w:rPr>
        <w:t>Вдали,</w:t>
      </w:r>
      <w:r>
        <w:rPr>
          <w:spacing w:val="45"/>
          <w:sz w:val="23"/>
        </w:rPr>
        <w:t xml:space="preserve"> </w:t>
      </w:r>
      <w:r>
        <w:rPr>
          <w:sz w:val="23"/>
        </w:rPr>
        <w:t>двухсот.</w:t>
      </w:r>
    </w:p>
    <w:p w:rsidR="00464345" w:rsidRDefault="006342E4">
      <w:pPr>
        <w:spacing w:before="36"/>
        <w:ind w:left="118"/>
        <w:rPr>
          <w:sz w:val="23"/>
        </w:rPr>
      </w:pPr>
      <w:r>
        <w:rPr>
          <w:sz w:val="23"/>
        </w:rPr>
        <w:t>«Вдали»  пишется  слитно,  потому  что является наречием.</w:t>
      </w:r>
    </w:p>
    <w:p w:rsidR="00464345" w:rsidRDefault="00464345">
      <w:pPr>
        <w:rPr>
          <w:sz w:val="23"/>
        </w:rPr>
        <w:sectPr w:rsidR="00464345">
          <w:type w:val="continuous"/>
          <w:pgSz w:w="11900" w:h="16840"/>
          <w:pgMar w:top="1100" w:right="720" w:bottom="280" w:left="1160" w:header="720" w:footer="720" w:gutter="0"/>
          <w:cols w:space="720"/>
        </w:sectPr>
      </w:pPr>
    </w:p>
    <w:p w:rsidR="00464345" w:rsidRDefault="006342E4">
      <w:pPr>
        <w:pStyle w:val="a3"/>
        <w:spacing w:before="30"/>
        <w:ind w:left="117"/>
      </w:pPr>
      <w:r>
        <w:lastRenderedPageBreak/>
        <w:t>«Двухсот» является сложным числительным, состоящим из двух корней, поэтому пишется</w:t>
      </w:r>
    </w:p>
    <w:p w:rsidR="00464345" w:rsidRDefault="006342E4">
      <w:pPr>
        <w:pStyle w:val="a3"/>
        <w:spacing w:before="5"/>
        <w:ind w:left="0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816919</wp:posOffset>
            </wp:positionH>
            <wp:positionV relativeFrom="paragraph">
              <wp:posOffset>90138</wp:posOffset>
            </wp:positionV>
            <wp:extent cx="466331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3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345" w:rsidRDefault="006342E4">
      <w:pPr>
        <w:pStyle w:val="a3"/>
        <w:spacing w:before="49"/>
      </w:pPr>
      <w:r>
        <w:t>14. 123</w:t>
      </w:r>
    </w:p>
    <w:p w:rsidR="00464345" w:rsidRDefault="006342E4">
      <w:pPr>
        <w:pStyle w:val="a3"/>
        <w:spacing w:line="256" w:lineRule="auto"/>
        <w:ind w:hanging="1"/>
      </w:pPr>
      <w:r>
        <w:t>Разорванные,</w:t>
      </w:r>
      <w:r>
        <w:rPr>
          <w:spacing w:val="-11"/>
        </w:rPr>
        <w:t xml:space="preserve"> </w:t>
      </w:r>
      <w:r>
        <w:t>всклоченных</w:t>
      </w:r>
      <w:r>
        <w:rPr>
          <w:spacing w:val="-21"/>
        </w:rPr>
        <w:t xml:space="preserve"> </w:t>
      </w:r>
      <w:r>
        <w:t>—</w:t>
      </w:r>
      <w:r>
        <w:rPr>
          <w:spacing w:val="-36"/>
        </w:rPr>
        <w:t xml:space="preserve"> </w:t>
      </w:r>
      <w:r>
        <w:t>причастие</w:t>
      </w:r>
      <w:r>
        <w:rPr>
          <w:spacing w:val="-15"/>
        </w:rPr>
        <w:t xml:space="preserve"> </w:t>
      </w:r>
      <w:r>
        <w:t>совершенного</w:t>
      </w:r>
      <w:r>
        <w:rPr>
          <w:spacing w:val="-16"/>
        </w:rPr>
        <w:t xml:space="preserve"> </w:t>
      </w:r>
      <w:r>
        <w:t>вида</w:t>
      </w:r>
      <w:r>
        <w:rPr>
          <w:spacing w:val="-23"/>
        </w:rPr>
        <w:t xml:space="preserve"> </w:t>
      </w:r>
      <w:r>
        <w:t>(ни),</w:t>
      </w:r>
      <w:r>
        <w:rPr>
          <w:spacing w:val="-24"/>
        </w:rPr>
        <w:t xml:space="preserve"> </w:t>
      </w:r>
      <w:r>
        <w:t>длинные</w:t>
      </w:r>
      <w:r>
        <w:rPr>
          <w:spacing w:val="-29"/>
        </w:rPr>
        <w:t xml:space="preserve"> </w:t>
      </w:r>
      <w:r>
        <w:t>—</w:t>
      </w:r>
      <w:r>
        <w:rPr>
          <w:spacing w:val="-38"/>
        </w:rPr>
        <w:t xml:space="preserve"> </w:t>
      </w:r>
      <w:r>
        <w:t>образовано</w:t>
      </w:r>
      <w:r>
        <w:rPr>
          <w:spacing w:val="-13"/>
        </w:rPr>
        <w:t xml:space="preserve"> </w:t>
      </w:r>
      <w:r>
        <w:t>от слово «длина», поэтому одна Н в корне и вторая Н является</w:t>
      </w:r>
      <w:r>
        <w:rPr>
          <w:spacing w:val="-28"/>
        </w:rPr>
        <w:t xml:space="preserve"> </w:t>
      </w:r>
      <w:r>
        <w:t>суффиксом.</w:t>
      </w:r>
    </w:p>
    <w:p w:rsidR="00464345" w:rsidRDefault="006342E4">
      <w:pPr>
        <w:pStyle w:val="a3"/>
        <w:spacing w:before="8"/>
      </w:pPr>
      <w:r>
        <w:t>15. 23</w:t>
      </w:r>
    </w:p>
    <w:p w:rsidR="00464345" w:rsidRDefault="006342E4">
      <w:pPr>
        <w:pStyle w:val="a4"/>
        <w:numPr>
          <w:ilvl w:val="0"/>
          <w:numId w:val="2"/>
        </w:numPr>
        <w:tabs>
          <w:tab w:val="left" w:pos="361"/>
        </w:tabs>
        <w:spacing w:before="19"/>
        <w:rPr>
          <w:sz w:val="24"/>
        </w:rPr>
      </w:pPr>
      <w:r>
        <w:rPr>
          <w:sz w:val="24"/>
        </w:rPr>
        <w:t>Перед «однако» в значении противопоставления ставится</w:t>
      </w:r>
      <w:r>
        <w:rPr>
          <w:spacing w:val="-20"/>
          <w:sz w:val="24"/>
        </w:rPr>
        <w:t xml:space="preserve"> </w:t>
      </w:r>
      <w:r>
        <w:rPr>
          <w:sz w:val="24"/>
        </w:rPr>
        <w:t>запятая.</w:t>
      </w:r>
    </w:p>
    <w:p w:rsidR="00464345" w:rsidRDefault="006342E4">
      <w:pPr>
        <w:pStyle w:val="a4"/>
        <w:numPr>
          <w:ilvl w:val="0"/>
          <w:numId w:val="2"/>
        </w:numPr>
        <w:tabs>
          <w:tab w:val="left" w:pos="361"/>
        </w:tabs>
        <w:spacing w:before="19"/>
        <w:ind w:hanging="241"/>
        <w:rPr>
          <w:sz w:val="24"/>
        </w:rPr>
      </w:pPr>
      <w:r>
        <w:rPr>
          <w:sz w:val="24"/>
        </w:rPr>
        <w:t>Перечисление «ни...,</w:t>
      </w:r>
      <w:r>
        <w:rPr>
          <w:spacing w:val="-40"/>
          <w:sz w:val="24"/>
        </w:rPr>
        <w:t xml:space="preserve"> </w:t>
      </w:r>
      <w:r>
        <w:rPr>
          <w:sz w:val="24"/>
        </w:rPr>
        <w:t>ни...».</w:t>
      </w:r>
    </w:p>
    <w:p w:rsidR="00464345" w:rsidRDefault="006342E4">
      <w:pPr>
        <w:pStyle w:val="a3"/>
      </w:pPr>
      <w:r>
        <w:t>16. 3</w:t>
      </w:r>
    </w:p>
    <w:p w:rsidR="00464345" w:rsidRDefault="006342E4">
      <w:pPr>
        <w:pStyle w:val="a3"/>
        <w:spacing w:before="23" w:line="259" w:lineRule="auto"/>
        <w:ind w:left="117" w:hanging="2"/>
      </w:pPr>
      <w:r>
        <w:t>Деепричастный оборот, который стоит в конце предложения, обособляется с одной с</w:t>
      </w:r>
      <w:r>
        <w:t>тороны запятой (перед деепричастным оборотом ставится запятая).</w:t>
      </w:r>
    </w:p>
    <w:p w:rsidR="00464345" w:rsidRDefault="006342E4">
      <w:pPr>
        <w:pStyle w:val="a3"/>
        <w:spacing w:before="0" w:line="289" w:lineRule="exact"/>
      </w:pPr>
      <w:r>
        <w:t>17. 356</w:t>
      </w:r>
    </w:p>
    <w:p w:rsidR="00464345" w:rsidRDefault="006342E4">
      <w:pPr>
        <w:pStyle w:val="a4"/>
        <w:numPr>
          <w:ilvl w:val="0"/>
          <w:numId w:val="1"/>
        </w:numPr>
        <w:tabs>
          <w:tab w:val="left" w:pos="361"/>
        </w:tabs>
        <w:spacing w:before="29" w:line="256" w:lineRule="auto"/>
        <w:ind w:right="586" w:hanging="3"/>
        <w:rPr>
          <w:sz w:val="24"/>
        </w:rPr>
      </w:pPr>
      <w:r>
        <w:rPr>
          <w:sz w:val="24"/>
        </w:rPr>
        <w:t>Под номерами 3 и 5 обозначены запятые, которые выделяют обращение «дорогие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мои ребятки».</w:t>
      </w:r>
    </w:p>
    <w:p w:rsidR="00464345" w:rsidRDefault="006342E4">
      <w:pPr>
        <w:pStyle w:val="a4"/>
        <w:numPr>
          <w:ilvl w:val="0"/>
          <w:numId w:val="1"/>
        </w:numPr>
        <w:tabs>
          <w:tab w:val="left" w:pos="361"/>
        </w:tabs>
        <w:ind w:left="360" w:hanging="243"/>
        <w:rPr>
          <w:sz w:val="24"/>
        </w:rPr>
      </w:pPr>
      <w:r>
        <w:rPr>
          <w:sz w:val="24"/>
        </w:rPr>
        <w:t>Под номерами 56 стоят запятые, обособляющие вводное</w:t>
      </w:r>
      <w:r>
        <w:rPr>
          <w:spacing w:val="-16"/>
          <w:sz w:val="24"/>
        </w:rPr>
        <w:t xml:space="preserve"> </w:t>
      </w:r>
      <w:r>
        <w:rPr>
          <w:sz w:val="24"/>
        </w:rPr>
        <w:t>слово.</w:t>
      </w:r>
    </w:p>
    <w:p w:rsidR="00464345" w:rsidRDefault="00464345">
      <w:pPr>
        <w:pStyle w:val="a3"/>
        <w:spacing w:before="10"/>
        <w:ind w:left="0"/>
        <w:rPr>
          <w:sz w:val="27"/>
        </w:rPr>
      </w:pPr>
    </w:p>
    <w:p w:rsidR="00464345" w:rsidRDefault="006342E4">
      <w:pPr>
        <w:pStyle w:val="a3"/>
        <w:spacing w:before="1" w:line="259" w:lineRule="auto"/>
        <w:ind w:left="118" w:right="95" w:firstLine="210"/>
      </w:pPr>
      <w:r>
        <w:t>Запятая ставится перед второй частью сложноподчиненного предложения («перед которым» - союз).</w:t>
      </w:r>
    </w:p>
    <w:p w:rsidR="00464345" w:rsidRDefault="006342E4">
      <w:pPr>
        <w:pStyle w:val="a3"/>
        <w:spacing w:before="0"/>
        <w:ind w:left="274"/>
      </w:pPr>
      <w:r>
        <w:t>19.  23</w:t>
      </w:r>
    </w:p>
    <w:p w:rsidR="00464345" w:rsidRDefault="006342E4">
      <w:pPr>
        <w:pStyle w:val="a4"/>
        <w:numPr>
          <w:ilvl w:val="1"/>
          <w:numId w:val="1"/>
        </w:numPr>
        <w:tabs>
          <w:tab w:val="left" w:pos="630"/>
        </w:tabs>
        <w:spacing w:before="23" w:line="256" w:lineRule="auto"/>
        <w:ind w:right="2111" w:firstLine="216"/>
        <w:rPr>
          <w:sz w:val="24"/>
        </w:rPr>
      </w:pPr>
      <w:r>
        <w:rPr>
          <w:sz w:val="24"/>
        </w:rPr>
        <w:t>Перед союзом «и» ставится запятая , так как закончилась первая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сложносочиненного</w:t>
      </w:r>
      <w:r>
        <w:rPr>
          <w:spacing w:val="-34"/>
          <w:sz w:val="24"/>
        </w:rPr>
        <w:t xml:space="preserve"> </w:t>
      </w:r>
      <w:r>
        <w:rPr>
          <w:sz w:val="24"/>
        </w:rPr>
        <w:t>предложения.</w:t>
      </w:r>
    </w:p>
    <w:p w:rsidR="00464345" w:rsidRDefault="006342E4">
      <w:pPr>
        <w:pStyle w:val="a4"/>
        <w:numPr>
          <w:ilvl w:val="1"/>
          <w:numId w:val="1"/>
        </w:numPr>
        <w:tabs>
          <w:tab w:val="left" w:pos="524"/>
        </w:tabs>
        <w:spacing w:line="256" w:lineRule="auto"/>
        <w:ind w:right="589" w:firstLine="161"/>
        <w:rPr>
          <w:sz w:val="24"/>
        </w:rPr>
      </w:pPr>
      <w:r>
        <w:rPr>
          <w:sz w:val="24"/>
        </w:rPr>
        <w:t>Придаточные предложения, присоединяемые союзом «как то</w:t>
      </w:r>
      <w:r>
        <w:rPr>
          <w:sz w:val="24"/>
        </w:rPr>
        <w:t>лько», выделяются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(или отделяются)</w:t>
      </w:r>
      <w:r>
        <w:rPr>
          <w:spacing w:val="-24"/>
          <w:sz w:val="24"/>
        </w:rPr>
        <w:t xml:space="preserve"> </w:t>
      </w:r>
      <w:r>
        <w:rPr>
          <w:sz w:val="24"/>
        </w:rPr>
        <w:t>запятыми.</w:t>
      </w:r>
    </w:p>
    <w:p w:rsidR="00464345" w:rsidRDefault="006342E4">
      <w:pPr>
        <w:pStyle w:val="a3"/>
        <w:spacing w:before="3"/>
        <w:ind w:left="113"/>
      </w:pPr>
      <w:r>
        <w:t>20. Вверх</w:t>
      </w:r>
    </w:p>
    <w:p w:rsidR="00464345" w:rsidRDefault="006342E4">
      <w:pPr>
        <w:pStyle w:val="a3"/>
        <w:spacing w:line="259" w:lineRule="auto"/>
        <w:ind w:hanging="1"/>
      </w:pPr>
      <w:r>
        <w:t>Слово «подниматься» означает перемещаться вверх, набирать высоту, поэтому слово «вверх» является лишним.</w:t>
      </w:r>
    </w:p>
    <w:p w:rsidR="00464345" w:rsidRDefault="006342E4">
      <w:pPr>
        <w:pStyle w:val="a3"/>
        <w:spacing w:before="153"/>
        <w:ind w:left="165"/>
      </w:pPr>
      <w:r>
        <w:t>21. 345</w:t>
      </w:r>
    </w:p>
    <w:p w:rsidR="00464345" w:rsidRDefault="006342E4">
      <w:pPr>
        <w:pStyle w:val="a3"/>
        <w:spacing w:before="33"/>
        <w:ind w:left="116"/>
      </w:pPr>
      <w:r>
        <w:t>Данные предложения соответствуют содержанию текста.</w:t>
      </w:r>
    </w:p>
    <w:p w:rsidR="00464345" w:rsidRDefault="006342E4">
      <w:pPr>
        <w:pStyle w:val="a3"/>
        <w:spacing w:before="173"/>
        <w:ind w:left="113"/>
      </w:pPr>
      <w:r>
        <w:t>22. 125</w:t>
      </w:r>
    </w:p>
    <w:p w:rsidR="00464345" w:rsidRDefault="006342E4">
      <w:pPr>
        <w:pStyle w:val="a3"/>
        <w:spacing w:before="24" w:line="261" w:lineRule="auto"/>
        <w:ind w:left="117" w:right="38" w:hanging="2"/>
      </w:pPr>
      <w:r>
        <w:t>В предложениях 9-11 автор пр</w:t>
      </w:r>
      <w:r>
        <w:t>иводятся рассуждения героя об армии, далее в 12 предложении представлена мысль, которая раскрывается в 13-15 предложениях и в 42-43 описывается улица.</w:t>
      </w:r>
    </w:p>
    <w:p w:rsidR="00464345" w:rsidRDefault="006342E4">
      <w:pPr>
        <w:spacing w:before="160"/>
        <w:ind w:left="113"/>
        <w:rPr>
          <w:sz w:val="23"/>
        </w:rPr>
      </w:pPr>
      <w:r>
        <w:rPr>
          <w:sz w:val="23"/>
        </w:rPr>
        <w:t>23. пришло  в голову</w:t>
      </w:r>
    </w:p>
    <w:p w:rsidR="00464345" w:rsidRDefault="006342E4">
      <w:pPr>
        <w:spacing w:before="40"/>
        <w:ind w:left="116"/>
        <w:rPr>
          <w:sz w:val="23"/>
        </w:rPr>
      </w:pPr>
      <w:r>
        <w:rPr>
          <w:w w:val="105"/>
          <w:sz w:val="23"/>
        </w:rPr>
        <w:t>Прийти в голову(фразеологизм)— возникать в сознании, подуматься.</w:t>
      </w:r>
    </w:p>
    <w:p w:rsidR="00464345" w:rsidRDefault="006342E4">
      <w:pPr>
        <w:pStyle w:val="a3"/>
        <w:spacing w:before="180"/>
        <w:ind w:left="113"/>
      </w:pPr>
      <w:r>
        <w:t>24.10</w:t>
      </w:r>
    </w:p>
    <w:p w:rsidR="00464345" w:rsidRDefault="006342E4">
      <w:pPr>
        <w:pStyle w:val="a3"/>
        <w:spacing w:before="33"/>
      </w:pPr>
      <w:r>
        <w:t>Предложение 10 связано с помощью местоимения «меня» с предыдущим («я»).</w:t>
      </w:r>
    </w:p>
    <w:p w:rsidR="00464345" w:rsidRDefault="006342E4">
      <w:pPr>
        <w:pStyle w:val="a3"/>
        <w:spacing w:before="177"/>
        <w:ind w:left="113"/>
      </w:pPr>
      <w:r>
        <w:t>25.7624</w:t>
      </w:r>
    </w:p>
    <w:p w:rsidR="00464345" w:rsidRDefault="006342E4">
      <w:pPr>
        <w:pStyle w:val="a3"/>
        <w:spacing w:before="24" w:line="256" w:lineRule="auto"/>
        <w:ind w:left="118" w:hanging="4"/>
      </w:pPr>
      <w:r>
        <w:t>7) Синтаксический параллелизм - одинаковое синтаксическое построение соседних предложений («по команде поднимают и укладывают » и «по команде кормят и учат»).</w:t>
      </w:r>
    </w:p>
    <w:p w:rsidR="00464345" w:rsidRDefault="006342E4">
      <w:pPr>
        <w:pStyle w:val="a3"/>
        <w:spacing w:before="8" w:line="259" w:lineRule="auto"/>
        <w:ind w:left="118"/>
      </w:pPr>
      <w:r>
        <w:t>6) Данные предлож</w:t>
      </w:r>
      <w:r>
        <w:t>ения являются восклицательными, так как в конце вместо точки восклицательный знак(«!»).</w:t>
      </w:r>
    </w:p>
    <w:p w:rsidR="00464345" w:rsidRDefault="00464345">
      <w:pPr>
        <w:spacing w:line="259" w:lineRule="auto"/>
        <w:sectPr w:rsidR="00464345">
          <w:pgSz w:w="11900" w:h="16840"/>
          <w:pgMar w:top="1100" w:right="760" w:bottom="280" w:left="1160" w:header="720" w:footer="720" w:gutter="0"/>
          <w:cols w:space="720"/>
        </w:sectPr>
      </w:pPr>
    </w:p>
    <w:p w:rsidR="00464345" w:rsidRDefault="006342E4">
      <w:pPr>
        <w:pStyle w:val="a3"/>
        <w:spacing w:before="30" w:line="261" w:lineRule="auto"/>
        <w:ind w:firstLine="1"/>
      </w:pPr>
      <w:r>
        <w:lastRenderedPageBreak/>
        <w:t>2) Метафора — слово или выражение, употребляемое в переносном значении, в основе которого лежит сравнение неназванного предмета с каким-либо другим на осн</w:t>
      </w:r>
      <w:r>
        <w:t>овании их общего признака.</w:t>
      </w:r>
    </w:p>
    <w:p w:rsidR="00464345" w:rsidRDefault="006342E4">
      <w:pPr>
        <w:spacing w:before="179" w:line="297" w:lineRule="auto"/>
        <w:ind w:left="120" w:hanging="4"/>
        <w:rPr>
          <w:sz w:val="21"/>
        </w:rPr>
      </w:pPr>
      <w:r>
        <w:rPr>
          <w:w w:val="115"/>
          <w:sz w:val="21"/>
        </w:rPr>
        <w:t>4)</w:t>
      </w:r>
      <w:r>
        <w:rPr>
          <w:w w:val="115"/>
          <w:sz w:val="21"/>
        </w:rPr>
        <w:t xml:space="preserve"> </w:t>
      </w:r>
      <w:r>
        <w:rPr>
          <w:w w:val="115"/>
          <w:sz w:val="21"/>
        </w:rPr>
        <w:t>Си</w:t>
      </w:r>
      <w:r>
        <w:rPr>
          <w:spacing w:val="-30"/>
          <w:w w:val="115"/>
          <w:sz w:val="21"/>
        </w:rPr>
        <w:t xml:space="preserve"> </w:t>
      </w:r>
      <w:r>
        <w:rPr>
          <w:w w:val="115"/>
          <w:sz w:val="21"/>
        </w:rPr>
        <w:t>нонимы—</w:t>
      </w:r>
      <w:r>
        <w:rPr>
          <w:spacing w:val="-11"/>
          <w:w w:val="115"/>
          <w:sz w:val="21"/>
        </w:rPr>
        <w:t xml:space="preserve"> </w:t>
      </w:r>
      <w:r>
        <w:rPr>
          <w:w w:val="115"/>
          <w:sz w:val="21"/>
        </w:rPr>
        <w:t>слова,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принадлежащие,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как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правило,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к</w:t>
      </w:r>
      <w:r>
        <w:rPr>
          <w:spacing w:val="-18"/>
          <w:w w:val="115"/>
          <w:sz w:val="21"/>
        </w:rPr>
        <w:t xml:space="preserve"> </w:t>
      </w:r>
      <w:r>
        <w:rPr>
          <w:w w:val="115"/>
          <w:sz w:val="21"/>
        </w:rPr>
        <w:t>одной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и</w:t>
      </w:r>
      <w:r>
        <w:rPr>
          <w:spacing w:val="-19"/>
          <w:w w:val="115"/>
          <w:sz w:val="21"/>
        </w:rPr>
        <w:t xml:space="preserve"> </w:t>
      </w:r>
      <w:r>
        <w:rPr>
          <w:w w:val="115"/>
          <w:sz w:val="21"/>
        </w:rPr>
        <w:t>той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же</w:t>
      </w:r>
      <w:r>
        <w:rPr>
          <w:spacing w:val="-13"/>
          <w:w w:val="115"/>
          <w:sz w:val="21"/>
        </w:rPr>
        <w:t xml:space="preserve"> </w:t>
      </w:r>
      <w:r>
        <w:rPr>
          <w:w w:val="115"/>
          <w:sz w:val="21"/>
        </w:rPr>
        <w:t>части</w:t>
      </w:r>
      <w:r>
        <w:rPr>
          <w:spacing w:val="-14"/>
          <w:w w:val="115"/>
          <w:sz w:val="21"/>
        </w:rPr>
        <w:t xml:space="preserve"> </w:t>
      </w:r>
      <w:r>
        <w:rPr>
          <w:w w:val="115"/>
          <w:sz w:val="21"/>
        </w:rPr>
        <w:t>речи,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различные по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произношению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и</w:t>
      </w:r>
      <w:r>
        <w:rPr>
          <w:spacing w:val="-17"/>
          <w:w w:val="115"/>
          <w:sz w:val="21"/>
        </w:rPr>
        <w:t xml:space="preserve"> </w:t>
      </w:r>
      <w:r>
        <w:rPr>
          <w:w w:val="115"/>
          <w:sz w:val="21"/>
        </w:rPr>
        <w:t>написанию,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но</w:t>
      </w:r>
      <w:r>
        <w:rPr>
          <w:spacing w:val="-17"/>
          <w:w w:val="115"/>
          <w:sz w:val="21"/>
        </w:rPr>
        <w:t xml:space="preserve"> </w:t>
      </w:r>
      <w:r>
        <w:rPr>
          <w:w w:val="115"/>
          <w:sz w:val="21"/>
        </w:rPr>
        <w:t>имеющие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похожее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лексическое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значение(«легкость»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и</w:t>
      </w:r>
    </w:p>
    <w:p w:rsidR="00464345" w:rsidRDefault="006342E4">
      <w:pPr>
        <w:spacing w:before="3"/>
        <w:ind w:left="119"/>
        <w:rPr>
          <w:sz w:val="21"/>
        </w:rPr>
      </w:pPr>
      <w:r>
        <w:rPr>
          <w:w w:val="110"/>
          <w:sz w:val="21"/>
        </w:rPr>
        <w:t>«простота»,  «легче»  и «проще»).</w:t>
      </w:r>
    </w:p>
    <w:sectPr w:rsidR="00464345">
      <w:pgSz w:w="11900" w:h="16840"/>
      <w:pgMar w:top="1100" w:right="9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7A3A"/>
    <w:multiLevelType w:val="hybridMultilevel"/>
    <w:tmpl w:val="9BA234CA"/>
    <w:lvl w:ilvl="0" w:tplc="7A7C6038">
      <w:start w:val="4"/>
      <w:numFmt w:val="decimal"/>
      <w:lvlText w:val="%1."/>
      <w:lvlJc w:val="left"/>
      <w:pPr>
        <w:ind w:left="351" w:hanging="236"/>
        <w:jc w:val="left"/>
      </w:pPr>
      <w:rPr>
        <w:rFonts w:hint="default"/>
        <w:w w:val="97"/>
      </w:rPr>
    </w:lvl>
    <w:lvl w:ilvl="1" w:tplc="AF503986">
      <w:numFmt w:val="bullet"/>
      <w:lvlText w:val="•"/>
      <w:lvlJc w:val="left"/>
      <w:pPr>
        <w:ind w:left="1326" w:hanging="236"/>
      </w:pPr>
      <w:rPr>
        <w:rFonts w:hint="default"/>
      </w:rPr>
    </w:lvl>
    <w:lvl w:ilvl="2" w:tplc="2C76325A">
      <w:numFmt w:val="bullet"/>
      <w:lvlText w:val="•"/>
      <w:lvlJc w:val="left"/>
      <w:pPr>
        <w:ind w:left="2292" w:hanging="236"/>
      </w:pPr>
      <w:rPr>
        <w:rFonts w:hint="default"/>
      </w:rPr>
    </w:lvl>
    <w:lvl w:ilvl="3" w:tplc="24E6EBAA">
      <w:numFmt w:val="bullet"/>
      <w:lvlText w:val="•"/>
      <w:lvlJc w:val="left"/>
      <w:pPr>
        <w:ind w:left="3258" w:hanging="236"/>
      </w:pPr>
      <w:rPr>
        <w:rFonts w:hint="default"/>
      </w:rPr>
    </w:lvl>
    <w:lvl w:ilvl="4" w:tplc="750CB458">
      <w:numFmt w:val="bullet"/>
      <w:lvlText w:val="•"/>
      <w:lvlJc w:val="left"/>
      <w:pPr>
        <w:ind w:left="4224" w:hanging="236"/>
      </w:pPr>
      <w:rPr>
        <w:rFonts w:hint="default"/>
      </w:rPr>
    </w:lvl>
    <w:lvl w:ilvl="5" w:tplc="1FFEB97E">
      <w:numFmt w:val="bullet"/>
      <w:lvlText w:val="•"/>
      <w:lvlJc w:val="left"/>
      <w:pPr>
        <w:ind w:left="5190" w:hanging="236"/>
      </w:pPr>
      <w:rPr>
        <w:rFonts w:hint="default"/>
      </w:rPr>
    </w:lvl>
    <w:lvl w:ilvl="6" w:tplc="A5C642DE">
      <w:numFmt w:val="bullet"/>
      <w:lvlText w:val="•"/>
      <w:lvlJc w:val="left"/>
      <w:pPr>
        <w:ind w:left="6156" w:hanging="236"/>
      </w:pPr>
      <w:rPr>
        <w:rFonts w:hint="default"/>
      </w:rPr>
    </w:lvl>
    <w:lvl w:ilvl="7" w:tplc="B7969D9E">
      <w:numFmt w:val="bullet"/>
      <w:lvlText w:val="•"/>
      <w:lvlJc w:val="left"/>
      <w:pPr>
        <w:ind w:left="7122" w:hanging="236"/>
      </w:pPr>
      <w:rPr>
        <w:rFonts w:hint="default"/>
      </w:rPr>
    </w:lvl>
    <w:lvl w:ilvl="8" w:tplc="288E5ADA">
      <w:numFmt w:val="bullet"/>
      <w:lvlText w:val="•"/>
      <w:lvlJc w:val="left"/>
      <w:pPr>
        <w:ind w:left="8088" w:hanging="236"/>
      </w:pPr>
      <w:rPr>
        <w:rFonts w:hint="default"/>
      </w:rPr>
    </w:lvl>
  </w:abstractNum>
  <w:abstractNum w:abstractNumId="1" w15:restartNumberingAfterBreak="0">
    <w:nsid w:val="4FCF0659"/>
    <w:multiLevelType w:val="hybridMultilevel"/>
    <w:tmpl w:val="66F8AE88"/>
    <w:lvl w:ilvl="0" w:tplc="291448E4">
      <w:start w:val="2"/>
      <w:numFmt w:val="decimal"/>
      <w:lvlText w:val="%1)"/>
      <w:lvlJc w:val="left"/>
      <w:pPr>
        <w:ind w:left="360" w:hanging="243"/>
        <w:jc w:val="left"/>
      </w:pPr>
      <w:rPr>
        <w:rFonts w:ascii="Calibri" w:eastAsia="Calibri" w:hAnsi="Calibri" w:cs="Calibri" w:hint="default"/>
        <w:w w:val="96"/>
        <w:sz w:val="24"/>
        <w:szCs w:val="24"/>
      </w:rPr>
    </w:lvl>
    <w:lvl w:ilvl="1" w:tplc="CFE63438">
      <w:numFmt w:val="bullet"/>
      <w:lvlText w:val="•"/>
      <w:lvlJc w:val="left"/>
      <w:pPr>
        <w:ind w:left="1322" w:hanging="243"/>
      </w:pPr>
      <w:rPr>
        <w:rFonts w:hint="default"/>
      </w:rPr>
    </w:lvl>
    <w:lvl w:ilvl="2" w:tplc="94D07184">
      <w:numFmt w:val="bullet"/>
      <w:lvlText w:val="•"/>
      <w:lvlJc w:val="left"/>
      <w:pPr>
        <w:ind w:left="2284" w:hanging="243"/>
      </w:pPr>
      <w:rPr>
        <w:rFonts w:hint="default"/>
      </w:rPr>
    </w:lvl>
    <w:lvl w:ilvl="3" w:tplc="3B883CE2">
      <w:numFmt w:val="bullet"/>
      <w:lvlText w:val="•"/>
      <w:lvlJc w:val="left"/>
      <w:pPr>
        <w:ind w:left="3246" w:hanging="243"/>
      </w:pPr>
      <w:rPr>
        <w:rFonts w:hint="default"/>
      </w:rPr>
    </w:lvl>
    <w:lvl w:ilvl="4" w:tplc="0D5E1BD6">
      <w:numFmt w:val="bullet"/>
      <w:lvlText w:val="•"/>
      <w:lvlJc w:val="left"/>
      <w:pPr>
        <w:ind w:left="4208" w:hanging="243"/>
      </w:pPr>
      <w:rPr>
        <w:rFonts w:hint="default"/>
      </w:rPr>
    </w:lvl>
    <w:lvl w:ilvl="5" w:tplc="5A084AE0">
      <w:numFmt w:val="bullet"/>
      <w:lvlText w:val="•"/>
      <w:lvlJc w:val="left"/>
      <w:pPr>
        <w:ind w:left="5170" w:hanging="243"/>
      </w:pPr>
      <w:rPr>
        <w:rFonts w:hint="default"/>
      </w:rPr>
    </w:lvl>
    <w:lvl w:ilvl="6" w:tplc="CE02DE84">
      <w:numFmt w:val="bullet"/>
      <w:lvlText w:val="•"/>
      <w:lvlJc w:val="left"/>
      <w:pPr>
        <w:ind w:left="6132" w:hanging="243"/>
      </w:pPr>
      <w:rPr>
        <w:rFonts w:hint="default"/>
      </w:rPr>
    </w:lvl>
    <w:lvl w:ilvl="7" w:tplc="F88A6436">
      <w:numFmt w:val="bullet"/>
      <w:lvlText w:val="•"/>
      <w:lvlJc w:val="left"/>
      <w:pPr>
        <w:ind w:left="7094" w:hanging="243"/>
      </w:pPr>
      <w:rPr>
        <w:rFonts w:hint="default"/>
      </w:rPr>
    </w:lvl>
    <w:lvl w:ilvl="8" w:tplc="0A1C301A">
      <w:numFmt w:val="bullet"/>
      <w:lvlText w:val="•"/>
      <w:lvlJc w:val="left"/>
      <w:pPr>
        <w:ind w:left="8056" w:hanging="243"/>
      </w:pPr>
      <w:rPr>
        <w:rFonts w:hint="default"/>
      </w:rPr>
    </w:lvl>
  </w:abstractNum>
  <w:abstractNum w:abstractNumId="2" w15:restartNumberingAfterBreak="0">
    <w:nsid w:val="50D11D3C"/>
    <w:multiLevelType w:val="hybridMultilevel"/>
    <w:tmpl w:val="6F86E926"/>
    <w:lvl w:ilvl="0" w:tplc="1994841C">
      <w:start w:val="1"/>
      <w:numFmt w:val="decimal"/>
      <w:lvlText w:val="%1)"/>
      <w:lvlJc w:val="left"/>
      <w:pPr>
        <w:ind w:left="118" w:hanging="246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896C6E9A">
      <w:start w:val="1"/>
      <w:numFmt w:val="decimal"/>
      <w:lvlText w:val="%2)"/>
      <w:lvlJc w:val="left"/>
      <w:pPr>
        <w:ind w:left="115" w:hanging="298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2" w:tplc="9A322012">
      <w:numFmt w:val="bullet"/>
      <w:lvlText w:val="•"/>
      <w:lvlJc w:val="left"/>
      <w:pPr>
        <w:ind w:left="2092" w:hanging="298"/>
      </w:pPr>
      <w:rPr>
        <w:rFonts w:hint="default"/>
      </w:rPr>
    </w:lvl>
    <w:lvl w:ilvl="3" w:tplc="D46A892E">
      <w:numFmt w:val="bullet"/>
      <w:lvlText w:val="•"/>
      <w:lvlJc w:val="left"/>
      <w:pPr>
        <w:ind w:left="3078" w:hanging="298"/>
      </w:pPr>
      <w:rPr>
        <w:rFonts w:hint="default"/>
      </w:rPr>
    </w:lvl>
    <w:lvl w:ilvl="4" w:tplc="2252E9FA">
      <w:numFmt w:val="bullet"/>
      <w:lvlText w:val="•"/>
      <w:lvlJc w:val="left"/>
      <w:pPr>
        <w:ind w:left="4064" w:hanging="298"/>
      </w:pPr>
      <w:rPr>
        <w:rFonts w:hint="default"/>
      </w:rPr>
    </w:lvl>
    <w:lvl w:ilvl="5" w:tplc="D6762D96">
      <w:numFmt w:val="bullet"/>
      <w:lvlText w:val="•"/>
      <w:lvlJc w:val="left"/>
      <w:pPr>
        <w:ind w:left="5050" w:hanging="298"/>
      </w:pPr>
      <w:rPr>
        <w:rFonts w:hint="default"/>
      </w:rPr>
    </w:lvl>
    <w:lvl w:ilvl="6" w:tplc="385C8F3A">
      <w:numFmt w:val="bullet"/>
      <w:lvlText w:val="•"/>
      <w:lvlJc w:val="left"/>
      <w:pPr>
        <w:ind w:left="6036" w:hanging="298"/>
      </w:pPr>
      <w:rPr>
        <w:rFonts w:hint="default"/>
      </w:rPr>
    </w:lvl>
    <w:lvl w:ilvl="7" w:tplc="513617CE">
      <w:numFmt w:val="bullet"/>
      <w:lvlText w:val="•"/>
      <w:lvlJc w:val="left"/>
      <w:pPr>
        <w:ind w:left="7022" w:hanging="298"/>
      </w:pPr>
      <w:rPr>
        <w:rFonts w:hint="default"/>
      </w:rPr>
    </w:lvl>
    <w:lvl w:ilvl="8" w:tplc="8546663C">
      <w:numFmt w:val="bullet"/>
      <w:lvlText w:val="•"/>
      <w:lvlJc w:val="left"/>
      <w:pPr>
        <w:ind w:left="8008" w:hanging="298"/>
      </w:pPr>
      <w:rPr>
        <w:rFonts w:hint="default"/>
      </w:rPr>
    </w:lvl>
  </w:abstractNum>
  <w:abstractNum w:abstractNumId="3" w15:restartNumberingAfterBreak="0">
    <w:nsid w:val="6C9B4035"/>
    <w:multiLevelType w:val="hybridMultilevel"/>
    <w:tmpl w:val="EFBA4224"/>
    <w:lvl w:ilvl="0" w:tplc="BD8EAB8A">
      <w:start w:val="8"/>
      <w:numFmt w:val="decimal"/>
      <w:lvlText w:val="%1."/>
      <w:lvlJc w:val="left"/>
      <w:pPr>
        <w:ind w:left="350" w:hanging="239"/>
        <w:jc w:val="left"/>
      </w:pPr>
      <w:rPr>
        <w:rFonts w:hint="default"/>
        <w:w w:val="104"/>
      </w:rPr>
    </w:lvl>
    <w:lvl w:ilvl="1" w:tplc="37702128">
      <w:numFmt w:val="bullet"/>
      <w:lvlText w:val="•"/>
      <w:lvlJc w:val="left"/>
      <w:pPr>
        <w:ind w:left="1326" w:hanging="239"/>
      </w:pPr>
      <w:rPr>
        <w:rFonts w:hint="default"/>
      </w:rPr>
    </w:lvl>
    <w:lvl w:ilvl="2" w:tplc="4E84A46C">
      <w:numFmt w:val="bullet"/>
      <w:lvlText w:val="•"/>
      <w:lvlJc w:val="left"/>
      <w:pPr>
        <w:ind w:left="2292" w:hanging="239"/>
      </w:pPr>
      <w:rPr>
        <w:rFonts w:hint="default"/>
      </w:rPr>
    </w:lvl>
    <w:lvl w:ilvl="3" w:tplc="5D1458E8">
      <w:numFmt w:val="bullet"/>
      <w:lvlText w:val="•"/>
      <w:lvlJc w:val="left"/>
      <w:pPr>
        <w:ind w:left="3258" w:hanging="239"/>
      </w:pPr>
      <w:rPr>
        <w:rFonts w:hint="default"/>
      </w:rPr>
    </w:lvl>
    <w:lvl w:ilvl="4" w:tplc="42763568">
      <w:numFmt w:val="bullet"/>
      <w:lvlText w:val="•"/>
      <w:lvlJc w:val="left"/>
      <w:pPr>
        <w:ind w:left="4224" w:hanging="239"/>
      </w:pPr>
      <w:rPr>
        <w:rFonts w:hint="default"/>
      </w:rPr>
    </w:lvl>
    <w:lvl w:ilvl="5" w:tplc="1D7C76D6">
      <w:numFmt w:val="bullet"/>
      <w:lvlText w:val="•"/>
      <w:lvlJc w:val="left"/>
      <w:pPr>
        <w:ind w:left="5190" w:hanging="239"/>
      </w:pPr>
      <w:rPr>
        <w:rFonts w:hint="default"/>
      </w:rPr>
    </w:lvl>
    <w:lvl w:ilvl="6" w:tplc="66789538">
      <w:numFmt w:val="bullet"/>
      <w:lvlText w:val="•"/>
      <w:lvlJc w:val="left"/>
      <w:pPr>
        <w:ind w:left="6156" w:hanging="239"/>
      </w:pPr>
      <w:rPr>
        <w:rFonts w:hint="default"/>
      </w:rPr>
    </w:lvl>
    <w:lvl w:ilvl="7" w:tplc="F56A637C">
      <w:numFmt w:val="bullet"/>
      <w:lvlText w:val="•"/>
      <w:lvlJc w:val="left"/>
      <w:pPr>
        <w:ind w:left="7122" w:hanging="239"/>
      </w:pPr>
      <w:rPr>
        <w:rFonts w:hint="default"/>
      </w:rPr>
    </w:lvl>
    <w:lvl w:ilvl="8" w:tplc="2716BCDA">
      <w:numFmt w:val="bullet"/>
      <w:lvlText w:val="•"/>
      <w:lvlJc w:val="left"/>
      <w:pPr>
        <w:ind w:left="8088" w:hanging="23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64345"/>
    <w:rsid w:val="00464345"/>
    <w:rsid w:val="006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C710-4607-457C-8C93-E8FADC04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30"/>
      <w:ind w:left="284" w:right="129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1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/>
      <w:ind w:left="351" w:hanging="3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2018-02-25T09:25:00Z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2018-01-12T00:00:00Z</vt:filetime>
  </property>
</Properties>
</file>