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283" w:val="left" w:leader="none"/>
        </w:tabs>
        <w:spacing w:before="76"/>
        <w:ind w:left="480" w:right="0" w:firstLine="0"/>
        <w:jc w:val="left"/>
        <w:rPr>
          <w:rFonts w:ascii="Book Antiqua" w:hAnsi="Book Antiqua"/>
          <w:sz w:val="18"/>
        </w:rPr>
      </w:pPr>
      <w:r>
        <w:rPr>
          <w:rFonts w:ascii="Book Antiqua" w:hAnsi="Book Antiqua"/>
          <w:w w:val="95"/>
          <w:sz w:val="18"/>
        </w:rPr>
        <w:t>РУССКИЙ</w:t>
      </w:r>
      <w:r>
        <w:rPr>
          <w:rFonts w:ascii="Book Antiqua" w:hAnsi="Book Antiqua"/>
          <w:spacing w:val="-2"/>
          <w:w w:val="95"/>
          <w:sz w:val="18"/>
        </w:rPr>
        <w:t> </w:t>
      </w:r>
      <w:r>
        <w:rPr>
          <w:rFonts w:ascii="Book Antiqua" w:hAnsi="Book Antiqua"/>
          <w:w w:val="95"/>
          <w:sz w:val="18"/>
        </w:rPr>
        <w:t>ЯЗЫК</w:t>
        <w:tab/>
      </w:r>
      <w:r>
        <w:rPr>
          <w:rFonts w:ascii="Book Antiqua" w:hAnsi="Book Antiqua"/>
          <w:w w:val="90"/>
          <w:sz w:val="18"/>
        </w:rPr>
        <w:t>11</w:t>
      </w:r>
      <w:r>
        <w:rPr>
          <w:rFonts w:ascii="Book Antiqua" w:hAnsi="Book Antiqua"/>
          <w:spacing w:val="5"/>
          <w:w w:val="90"/>
          <w:sz w:val="18"/>
        </w:rPr>
        <w:t> </w:t>
      </w:r>
      <w:r>
        <w:rPr>
          <w:rFonts w:ascii="Book Antiqua" w:hAnsi="Book Antiqua"/>
          <w:w w:val="90"/>
          <w:sz w:val="18"/>
        </w:rPr>
        <w:t>класс,</w:t>
      </w:r>
    </w:p>
    <w:p>
      <w:pPr>
        <w:spacing w:before="81"/>
        <w:ind w:left="33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12 класс</w:t>
      </w:r>
      <w:r>
        <w:rPr>
          <w:spacing w:val="-16"/>
          <w:sz w:val="18"/>
        </w:rPr>
        <w:t> </w:t>
      </w:r>
      <w:r>
        <w:rPr>
          <w:sz w:val="18"/>
        </w:rPr>
        <w:t>ВСОШ</w:t>
      </w:r>
    </w:p>
    <w:p>
      <w:pPr>
        <w:spacing w:before="81"/>
        <w:ind w:left="48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Ответы,</w:t>
      </w:r>
      <w:r>
        <w:rPr>
          <w:spacing w:val="-21"/>
          <w:sz w:val="18"/>
        </w:rPr>
        <w:t> </w:t>
      </w:r>
      <w:r>
        <w:rPr>
          <w:sz w:val="18"/>
        </w:rPr>
        <w:t>критерии</w:t>
      </w:r>
    </w:p>
    <w:p>
      <w:pPr>
        <w:spacing w:before="90"/>
        <w:ind w:left="480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Декабрь 2017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620" w:bottom="280" w:left="1220" w:right="620"/>
          <w:cols w:num="4" w:equalWidth="0">
            <w:col w:w="2941" w:space="40"/>
            <w:col w:w="1559" w:space="253"/>
            <w:col w:w="1839" w:space="892"/>
            <w:col w:w="2536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67" w:right="3425"/>
      </w:pPr>
      <w:r>
        <w:rPr>
          <w:u w:val="single" w:color="131313"/>
        </w:rPr>
        <w:t>БДР  N. 1. ОТВЕТЫ.</w:t>
      </w:r>
    </w:p>
    <w:p>
      <w:pPr>
        <w:spacing w:line="259" w:lineRule="exact" w:before="0"/>
        <w:ind w:left="3655" w:right="3426" w:firstLine="0"/>
        <w:jc w:val="center"/>
        <w:rPr>
          <w:sz w:val="23"/>
        </w:rPr>
      </w:pPr>
      <w:r>
        <w:rPr>
          <w:sz w:val="23"/>
          <w:u w:val="single" w:color="131313"/>
        </w:rPr>
        <w:t>11 класс,  12  класс ВСОШ</w:t>
      </w:r>
    </w:p>
    <w:p>
      <w:pPr>
        <w:pStyle w:val="BodyText"/>
        <w:spacing w:before="5"/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2194"/>
        <w:gridCol w:w="2189"/>
        <w:gridCol w:w="2194"/>
        <w:gridCol w:w="2189"/>
      </w:tblGrid>
      <w:tr>
        <w:trPr>
          <w:trHeight w:val="1020" w:hRule="atLeast"/>
        </w:trPr>
        <w:tc>
          <w:tcPr>
            <w:tcW w:w="869" w:type="dxa"/>
          </w:tcPr>
          <w:p>
            <w:pPr>
              <w:pStyle w:val="TableParagraph"/>
              <w:spacing w:line="223" w:lineRule="auto"/>
              <w:ind w:left="113" w:right="126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w w:val="95"/>
                <w:sz w:val="22"/>
              </w:rPr>
              <w:t>Вариа </w:t>
            </w:r>
            <w:r>
              <w:rPr>
                <w:rFonts w:ascii="Book Antiqua" w:hAnsi="Book Antiqua"/>
                <w:sz w:val="22"/>
              </w:rPr>
              <w:t>нт/ </w:t>
            </w:r>
            <w:r>
              <w:rPr>
                <w:rFonts w:ascii="Book Antiqua" w:hAnsi="Book Antiqua"/>
                <w:w w:val="95"/>
                <w:sz w:val="22"/>
              </w:rPr>
              <w:t>Задан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9"/>
              <w:ind w:left="0"/>
              <w:rPr>
                <w:sz w:val="31"/>
              </w:rPr>
            </w:pPr>
          </w:p>
          <w:p>
            <w:pPr>
              <w:pStyle w:val="TableParagraph"/>
              <w:spacing w:line="240" w:lineRule="auto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Вариант 1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9"/>
              <w:ind w:left="0"/>
              <w:rPr>
                <w:sz w:val="31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Вариант 2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11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Вариант 3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11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3"/>
              </w:rPr>
            </w:pPr>
            <w:r>
              <w:rPr>
                <w:sz w:val="23"/>
              </w:rPr>
              <w:t>Вариант 4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101"/>
              <w:rPr>
                <w:rFonts w:ascii="Courier New"/>
                <w:sz w:val="25"/>
              </w:rPr>
            </w:pPr>
            <w:r>
              <w:rPr>
                <w:rFonts w:ascii="Courier New"/>
                <w:w w:val="84"/>
                <w:sz w:val="25"/>
              </w:rPr>
              <w:t>1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32"/>
              <w:ind w:left="124"/>
              <w:rPr>
                <w:sz w:val="15"/>
              </w:rPr>
            </w:pPr>
            <w:r>
              <w:rPr>
                <w:sz w:val="15"/>
              </w:rPr>
              <w:t>GТОЛЯ]Э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назвала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начавшись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32"/>
              <w:ind w:left="112"/>
              <w:rPr>
                <w:sz w:val="15"/>
              </w:rPr>
            </w:pPr>
            <w:r>
              <w:rPr>
                <w:sz w:val="15"/>
              </w:rPr>
              <w:t>ПОВТО]ЭИМ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9" w:lineRule="exact"/>
              <w:ind w:left="98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line="218" w:lineRule="exact"/>
              <w:ind w:left="124"/>
              <w:rPr>
                <w:sz w:val="21"/>
              </w:rPr>
            </w:pPr>
            <w:r>
              <w:rPr>
                <w:sz w:val="21"/>
              </w:rPr>
              <w:t>компаний (-я)</w:t>
            </w:r>
          </w:p>
        </w:tc>
        <w:tc>
          <w:tcPr>
            <w:tcW w:w="218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глиняных (-ые)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надела (-ть)</w:t>
            </w:r>
          </w:p>
        </w:tc>
        <w:tc>
          <w:tcPr>
            <w:tcW w:w="2189" w:type="dxa"/>
          </w:tcPr>
          <w:p>
            <w:pPr>
              <w:pStyle w:val="TableParagraph"/>
              <w:spacing w:line="218" w:lineRule="exact"/>
              <w:rPr>
                <w:sz w:val="21"/>
              </w:rPr>
            </w:pPr>
            <w:r>
              <w:rPr>
                <w:w w:val="105"/>
                <w:sz w:val="21"/>
              </w:rPr>
              <w:t>величественный</w:t>
            </w:r>
          </w:p>
        </w:tc>
      </w:tr>
      <w:tr>
        <w:trPr>
          <w:trHeight w:val="500" w:hRule="atLeast"/>
        </w:trPr>
        <w:tc>
          <w:tcPr>
            <w:tcW w:w="869" w:type="dxa"/>
          </w:tcPr>
          <w:p>
            <w:pPr>
              <w:pStyle w:val="TableParagraph"/>
              <w:spacing w:line="240" w:lineRule="auto" w:before="103"/>
              <w:ind w:left="95"/>
              <w:rPr>
                <w:rFonts w:ascii="Courier New"/>
                <w:sz w:val="25"/>
              </w:rPr>
            </w:pPr>
            <w:r>
              <w:rPr>
                <w:rFonts w:ascii="Courier New"/>
                <w:w w:val="92"/>
                <w:sz w:val="25"/>
              </w:rPr>
              <w:t>3</w:t>
            </w:r>
          </w:p>
        </w:tc>
        <w:tc>
          <w:tcPr>
            <w:tcW w:w="2194" w:type="dxa"/>
          </w:tcPr>
          <w:p>
            <w:pPr>
              <w:pStyle w:val="TableParagraph"/>
              <w:spacing w:line="218" w:lineRule="exact"/>
              <w:ind w:left="123"/>
              <w:rPr>
                <w:sz w:val="21"/>
              </w:rPr>
            </w:pPr>
            <w:r>
              <w:rPr>
                <w:sz w:val="21"/>
              </w:rPr>
              <w:t>лучший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(более</w:t>
            </w:r>
          </w:p>
          <w:p>
            <w:pPr>
              <w:pStyle w:val="TableParagraph"/>
              <w:spacing w:line="240" w:lineRule="auto" w:before="3"/>
              <w:ind w:left="121"/>
              <w:rPr>
                <w:sz w:val="22"/>
              </w:rPr>
            </w:pPr>
            <w:r>
              <w:rPr>
                <w:sz w:val="22"/>
              </w:rPr>
              <w:t>хороший)</w:t>
            </w:r>
          </w:p>
        </w:tc>
        <w:tc>
          <w:tcPr>
            <w:tcW w:w="21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их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шестьюдесятью</w:t>
            </w:r>
          </w:p>
        </w:tc>
        <w:tc>
          <w:tcPr>
            <w:tcW w:w="2189" w:type="dxa"/>
          </w:tcPr>
          <w:p>
            <w:pPr>
              <w:pStyle w:val="TableParagraph"/>
              <w:spacing w:line="225" w:lineRule="exact"/>
              <w:ind w:left="112"/>
              <w:rPr>
                <w:sz w:val="22"/>
              </w:rPr>
            </w:pPr>
            <w:r>
              <w:rPr>
                <w:sz w:val="22"/>
              </w:rPr>
              <w:t>солдат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19"/>
              <w:rPr>
                <w:rFonts w:ascii="Book Antiqua"/>
                <w:sz w:val="22"/>
              </w:rPr>
            </w:pPr>
            <w:r>
              <w:rPr>
                <w:rFonts w:ascii="Book Antiqua"/>
                <w:w w:val="94"/>
                <w:sz w:val="22"/>
              </w:rPr>
              <w:t>4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вытирать</w:t>
            </w:r>
          </w:p>
        </w:tc>
        <w:tc>
          <w:tcPr>
            <w:tcW w:w="2189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растение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предположить</w:t>
            </w:r>
          </w:p>
        </w:tc>
        <w:tc>
          <w:tcPr>
            <w:tcW w:w="21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пригорать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0" w:lineRule="auto" w:before="10"/>
              <w:ind w:left="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58" cy="9448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подступнадбавка</w:t>
            </w:r>
          </w:p>
        </w:tc>
        <w:tc>
          <w:tcPr>
            <w:tcW w:w="218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статьяпортьера</w:t>
            </w:r>
          </w:p>
        </w:tc>
        <w:tc>
          <w:tcPr>
            <w:tcW w:w="2194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расчётраспад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взыскатьсыграть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9" w:lineRule="exact"/>
              <w:ind w:left="116"/>
              <w:rPr>
                <w:rFonts w:ascii="Book Antiqua"/>
                <w:sz w:val="24"/>
              </w:rPr>
            </w:pPr>
            <w:r>
              <w:rPr>
                <w:rFonts w:ascii="Book Antiqua"/>
                <w:w w:val="89"/>
                <w:sz w:val="24"/>
              </w:rPr>
              <w:t>6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врачевать</w:t>
            </w:r>
          </w:p>
        </w:tc>
        <w:tc>
          <w:tcPr>
            <w:tcW w:w="21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морщинистый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наблюдатель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никелевый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10"/>
              <w:rPr>
                <w:rFonts w:ascii="Book Antiqua"/>
                <w:sz w:val="22"/>
              </w:rPr>
            </w:pPr>
            <w:r>
              <w:rPr>
                <w:rFonts w:ascii="Book Antiqua"/>
                <w:w w:val="98"/>
                <w:sz w:val="22"/>
              </w:rPr>
              <w:t>7</w:t>
            </w:r>
          </w:p>
        </w:tc>
        <w:tc>
          <w:tcPr>
            <w:tcW w:w="219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граничишь</w:t>
            </w:r>
          </w:p>
        </w:tc>
        <w:tc>
          <w:tcPr>
            <w:tcW w:w="21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находишься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слагаемые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манишь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5" w:lineRule="exact"/>
              <w:ind w:left="118"/>
              <w:rPr>
                <w:rFonts w:ascii="Book Antiqua"/>
                <w:sz w:val="24"/>
              </w:rPr>
            </w:pPr>
            <w:r>
              <w:rPr>
                <w:rFonts w:ascii="Book Antiqua"/>
                <w:w w:val="84"/>
                <w:sz w:val="24"/>
              </w:rPr>
              <w:t>8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неурядицы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непрерывно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незнакомую</w:t>
            </w:r>
          </w:p>
        </w:tc>
        <w:tc>
          <w:tcPr>
            <w:tcW w:w="21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непривычная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7" w:lineRule="exact"/>
              <w:ind w:left="113"/>
              <w:rPr>
                <w:rFonts w:ascii="Book Antiqua"/>
                <w:sz w:val="21"/>
              </w:rPr>
            </w:pPr>
            <w:r>
              <w:rPr>
                <w:rFonts w:ascii="Book Antiqua"/>
                <w:w w:val="106"/>
                <w:sz w:val="21"/>
              </w:rPr>
              <w:t>9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итакнаконец</w:t>
            </w:r>
          </w:p>
        </w:tc>
        <w:tc>
          <w:tcPr>
            <w:tcW w:w="218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сначалавскоре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несмотрявтрое</w:t>
            </w:r>
          </w:p>
        </w:tc>
        <w:tc>
          <w:tcPr>
            <w:tcW w:w="21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потомунапример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7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10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7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11</w:t>
            </w:r>
          </w:p>
        </w:tc>
        <w:tc>
          <w:tcPr>
            <w:tcW w:w="2194" w:type="dxa"/>
          </w:tcPr>
          <w:p>
            <w:pPr>
              <w:pStyle w:val="TableParagraph"/>
              <w:spacing w:line="222" w:lineRule="exact"/>
              <w:ind w:left="124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218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94" w:type="dxa"/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89" w:type="dxa"/>
          </w:tcPr>
          <w:p>
            <w:pPr>
              <w:pStyle w:val="TableParagraph"/>
              <w:spacing w:line="218" w:lineRule="exac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7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12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89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9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89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7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13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89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94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89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41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14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2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89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2189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2" w:lineRule="exact"/>
              <w:ind w:left="122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15</w:t>
            </w:r>
          </w:p>
        </w:tc>
        <w:tc>
          <w:tcPr>
            <w:tcW w:w="2194" w:type="dxa"/>
          </w:tcPr>
          <w:p>
            <w:pPr>
              <w:pStyle w:val="TableParagraph"/>
              <w:spacing w:line="215" w:lineRule="exact"/>
              <w:ind w:left="124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89" w:type="dxa"/>
          </w:tcPr>
          <w:p>
            <w:pPr>
              <w:pStyle w:val="TableParagraph"/>
              <w:spacing w:line="215" w:lineRule="exact"/>
              <w:ind w:left="11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94" w:type="dxa"/>
          </w:tcPr>
          <w:p>
            <w:pPr>
              <w:pStyle w:val="TableParagraph"/>
              <w:spacing w:line="215" w:lineRule="exact"/>
              <w:ind w:left="11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89" w:type="dxa"/>
          </w:tcPr>
          <w:p>
            <w:pPr>
              <w:pStyle w:val="TableParagraph"/>
              <w:spacing w:line="217" w:lineRule="exact"/>
              <w:ind w:left="112"/>
              <w:rPr>
                <w:sz w:val="23"/>
              </w:rPr>
            </w:pPr>
            <w:r>
              <w:rPr>
                <w:sz w:val="23"/>
              </w:rPr>
              <w:t>1234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22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16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24"/>
              <w:rPr>
                <w:sz w:val="22"/>
              </w:rPr>
            </w:pPr>
            <w:r>
              <w:rPr>
                <w:sz w:val="22"/>
              </w:rPr>
              <w:t>наработу</w:t>
            </w:r>
          </w:p>
        </w:tc>
        <w:tc>
          <w:tcPr>
            <w:tcW w:w="2189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впервые</w:t>
            </w:r>
          </w:p>
        </w:tc>
        <w:tc>
          <w:tcPr>
            <w:tcW w:w="2194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sz w:val="22"/>
              </w:rPr>
              <w:t>месяце (месяц)</w:t>
            </w:r>
          </w:p>
        </w:tc>
        <w:tc>
          <w:tcPr>
            <w:tcW w:w="2189" w:type="dxa"/>
          </w:tcPr>
          <w:p>
            <w:pPr>
              <w:pStyle w:val="TableParagraph"/>
              <w:spacing w:line="214" w:lineRule="exact"/>
              <w:ind w:left="116"/>
              <w:rPr>
                <w:sz w:val="19"/>
              </w:rPr>
            </w:pPr>
            <w:r>
              <w:rPr>
                <w:sz w:val="19"/>
              </w:rPr>
              <w:t>ВноВь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5"/>
        <w:ind w:left="3667" w:right="3426"/>
        <w:jc w:val="center"/>
      </w:pPr>
      <w:r>
        <w:rPr>
          <w:w w:val="105"/>
          <w:u w:val="single" w:color="181818"/>
        </w:rPr>
        <w:t>КРИТЕРИИ ОЦЕНИВАНИЯ.</w:t>
      </w:r>
    </w:p>
    <w:p>
      <w:pPr>
        <w:pStyle w:val="BodyText"/>
        <w:spacing w:before="6"/>
        <w:ind w:left="3660" w:right="3426"/>
        <w:jc w:val="center"/>
      </w:pPr>
      <w:r>
        <w:rPr>
          <w:w w:val="105"/>
          <w:u w:val="single" w:color="181818"/>
        </w:rPr>
        <w:t>11 класс, 12 класс ВСОШ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91"/>
        <w:ind w:left="484" w:right="226" w:firstLine="706"/>
        <w:jc w:val="both"/>
      </w:pPr>
      <w:r>
        <w:rPr/>
        <w:t>При проверке работы за задания 1-4, 6-8, 16 выставляется по 1 баллу, если ответ правильный, и по 0 баллов, если ответ неправильный.</w:t>
      </w:r>
    </w:p>
    <w:p>
      <w:pPr>
        <w:pStyle w:val="BodyText"/>
        <w:spacing w:line="242" w:lineRule="auto"/>
        <w:ind w:left="481" w:right="231" w:firstLine="708"/>
        <w:jc w:val="both"/>
      </w:pPr>
      <w:r>
        <w:rPr/>
        <w:t>Задания </w:t>
      </w:r>
      <w:r>
        <w:rPr>
          <w:b/>
        </w:rPr>
        <w:t>5, 9-10, 12-15 </w:t>
      </w:r>
      <w:r>
        <w:rPr/>
        <w:t>оцениваются по 1 баллу только в том случае, если задание  выполнено полностью, на </w:t>
      </w:r>
      <w:r>
        <w:rPr>
          <w:b/>
        </w:rPr>
        <w:t>100%o </w:t>
      </w:r>
      <w:r>
        <w:rPr/>
        <w:t>(выписаны все слова и цифры, а также отсутствуют другие  слова и цифры). В противном  случае  выставляется  0</w:t>
      </w:r>
      <w:r>
        <w:rPr>
          <w:spacing w:val="-19"/>
        </w:rPr>
        <w:t> </w:t>
      </w:r>
      <w:r>
        <w:rPr/>
        <w:t>баллов.</w:t>
      </w:r>
    </w:p>
    <w:p>
      <w:pPr>
        <w:pStyle w:val="BodyText"/>
        <w:spacing w:line="242" w:lineRule="auto"/>
        <w:ind w:left="481" w:right="220" w:firstLine="708"/>
        <w:jc w:val="both"/>
      </w:pPr>
      <w:r>
        <w:rPr>
          <w:w w:val="105"/>
        </w:rPr>
        <w:t>Задание 11 оценивается от 0 до 2 баллов: по 1 баллу за каждую правильно указанную цифру. 2 балла выставляется, если в ответе есть обе цифры из эталона и отсутствуют другие цифры. 1 балл выставляется, если одна из цифр не соответствует эталону или отсутствует в ответе.</w:t>
      </w:r>
    </w:p>
    <w:p>
      <w:pPr>
        <w:spacing w:after="0" w:line="242" w:lineRule="auto"/>
        <w:jc w:val="both"/>
        <w:sectPr>
          <w:type w:val="continuous"/>
          <w:pgSz w:w="11900" w:h="16840"/>
          <w:pgMar w:top="620" w:bottom="280" w:left="1220" w:right="620"/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489"/>
      </w:pPr>
      <w:r>
        <w:rPr>
          <w:w w:val="90"/>
        </w:rPr>
        <w:t>Ч"фP</w:t>
      </w:r>
    </w:p>
    <w:p>
      <w:pPr>
        <w:pStyle w:val="BodyText"/>
        <w:spacing w:line="249" w:lineRule="exact"/>
        <w:ind w:left="188"/>
      </w:pPr>
      <w:r>
        <w:rPr/>
        <w:br w:type="column"/>
      </w:r>
      <w:r>
        <w:rPr/>
        <w:t>При оценке всех ответов  не учитывается  порядок  следования  перечисляющихся слов или</w:t>
      </w:r>
    </w:p>
    <w:p>
      <w:pPr>
        <w:pStyle w:val="BodyText"/>
        <w:spacing w:before="2"/>
      </w:pPr>
    </w:p>
    <w:p>
      <w:pPr>
        <w:pStyle w:val="BodyText"/>
        <w:spacing w:before="1"/>
        <w:ind w:left="188"/>
      </w:pPr>
      <w:r>
        <w:rPr/>
        <w:t>При  отсутствии  ответа  на вопрос  на его  месте  проверяющим  ставится  прочерк  и ответ</w:t>
      </w:r>
    </w:p>
    <w:p>
      <w:pPr>
        <w:spacing w:after="0"/>
        <w:sectPr>
          <w:type w:val="continuous"/>
          <w:pgSz w:w="11900" w:h="16840"/>
          <w:pgMar w:top="620" w:bottom="280" w:left="1220" w:right="620"/>
          <w:cols w:num="2" w:equalWidth="0">
            <w:col w:w="962" w:space="40"/>
            <w:col w:w="9058"/>
          </w:cols>
        </w:sectPr>
      </w:pPr>
    </w:p>
    <w:p>
      <w:pPr>
        <w:pStyle w:val="BodyText"/>
        <w:spacing w:line="242" w:lineRule="auto"/>
        <w:ind w:left="481" w:right="323"/>
      </w:pPr>
      <w:r>
        <w:rPr/>
        <w:t>оценивается нулём баллов. Нулём баллов оценивается также ответ, в котором допущены орфографические или технические ошибки (несоблюдение инструкции к записи ответов).</w:t>
      </w:r>
    </w:p>
    <w:p>
      <w:pPr>
        <w:pStyle w:val="BodyText"/>
        <w:spacing w:line="237" w:lineRule="auto" w:before="4"/>
        <w:ind w:left="1191" w:right="323"/>
      </w:pPr>
      <w:r>
        <w:rPr/>
        <w:t>Учащийся может допустить в работе не более 30% исправлений (5 ответов). Максимальное количество баллов: 17.</w:t>
      </w:r>
    </w:p>
    <w:p>
      <w:pPr>
        <w:pStyle w:val="BodyText"/>
        <w:rPr>
          <w:sz w:val="15"/>
        </w:rPr>
      </w:pPr>
    </w:p>
    <w:p>
      <w:pPr>
        <w:spacing w:before="92"/>
        <w:ind w:left="3268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НОРМЫ ВЫСТАВЛЕНИЯ ОЦЕНОК</w:t>
      </w:r>
    </w:p>
    <w:p>
      <w:pPr>
        <w:pStyle w:val="BodyText"/>
        <w:spacing w:before="2"/>
        <w:rPr>
          <w:b/>
          <w:sz w:val="23"/>
        </w:rPr>
      </w:pPr>
    </w:p>
    <w:tbl>
      <w:tblPr>
        <w:tblW w:w="0" w:type="auto"/>
        <w:jc w:val="left"/>
        <w:tblInd w:w="35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39"/>
        <w:gridCol w:w="1925"/>
        <w:gridCol w:w="1939"/>
        <w:gridCol w:w="2011"/>
      </w:tblGrid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line="235" w:lineRule="exact"/>
              <w:ind w:left="110"/>
              <w:rPr>
                <w:sz w:val="22"/>
              </w:rPr>
            </w:pPr>
            <w:r>
              <w:rPr>
                <w:sz w:val="22"/>
              </w:rPr>
              <w:t>Баллы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755" w:right="740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75"/>
                <w:sz w:val="23"/>
              </w:rPr>
              <w:t>0 </w:t>
            </w:r>
            <w:r>
              <w:rPr>
                <w:rFonts w:ascii="Book Antiqua" w:hAnsi="Book Antiqua"/>
                <w:w w:val="60"/>
                <w:sz w:val="23"/>
              </w:rPr>
              <w:t>— </w:t>
            </w:r>
            <w:r>
              <w:rPr>
                <w:rFonts w:ascii="Book Antiqua" w:hAnsi="Book Antiqua"/>
                <w:w w:val="75"/>
                <w:sz w:val="23"/>
              </w:rPr>
              <w:t>8</w:t>
            </w:r>
          </w:p>
        </w:tc>
        <w:tc>
          <w:tcPr>
            <w:tcW w:w="1925" w:type="dxa"/>
          </w:tcPr>
          <w:p>
            <w:pPr>
              <w:pStyle w:val="TableParagraph"/>
              <w:spacing w:line="235" w:lineRule="exact"/>
              <w:ind w:left="741" w:right="725"/>
              <w:jc w:val="center"/>
              <w:rPr>
                <w:sz w:val="22"/>
              </w:rPr>
            </w:pPr>
            <w:r>
              <w:rPr>
                <w:sz w:val="22"/>
              </w:rPr>
              <w:t>9-12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666" w:right="630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0"/>
                <w:sz w:val="23"/>
              </w:rPr>
              <w:t>13 - 16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/>
              <w:ind w:left="901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line="225" w:lineRule="exact"/>
              <w:ind w:left="112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</w:tc>
        <w:tc>
          <w:tcPr>
            <w:tcW w:w="1939" w:type="dxa"/>
          </w:tcPr>
          <w:p>
            <w:pPr>
              <w:pStyle w:val="TableParagraph"/>
              <w:spacing w:line="241" w:lineRule="exact"/>
              <w:ind w:left="755" w:right="725"/>
              <w:jc w:val="center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05"/>
                <w:sz w:val="21"/>
              </w:rPr>
              <w:t>«2»</w:t>
            </w:r>
          </w:p>
        </w:tc>
        <w:tc>
          <w:tcPr>
            <w:tcW w:w="1925" w:type="dxa"/>
          </w:tcPr>
          <w:p>
            <w:pPr>
              <w:pStyle w:val="TableParagraph"/>
              <w:ind w:left="741" w:right="723"/>
              <w:jc w:val="center"/>
              <w:rPr>
                <w:sz w:val="22"/>
              </w:rPr>
            </w:pPr>
            <w:r>
              <w:rPr>
                <w:sz w:val="22"/>
              </w:rPr>
              <w:t>«3»</w:t>
            </w:r>
          </w:p>
        </w:tc>
        <w:tc>
          <w:tcPr>
            <w:tcW w:w="1939" w:type="dxa"/>
          </w:tcPr>
          <w:p>
            <w:pPr>
              <w:pStyle w:val="TableParagraph"/>
              <w:spacing w:line="244" w:lineRule="exact"/>
              <w:ind w:left="652" w:right="630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«4»</w:t>
            </w:r>
          </w:p>
        </w:tc>
        <w:tc>
          <w:tcPr>
            <w:tcW w:w="2011" w:type="dxa"/>
          </w:tcPr>
          <w:p>
            <w:pPr>
              <w:pStyle w:val="TableParagraph"/>
              <w:spacing w:line="218" w:lineRule="exact"/>
              <w:ind w:left="847"/>
              <w:rPr>
                <w:sz w:val="21"/>
              </w:rPr>
            </w:pPr>
            <w:r>
              <w:rPr>
                <w:sz w:val="21"/>
              </w:rPr>
              <w:t>«5»</w:t>
            </w: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pStyle w:val="Heading1"/>
        <w:tabs>
          <w:tab w:pos="3427" w:val="left" w:leader="none"/>
        </w:tabs>
        <w:spacing w:line="225" w:lineRule="auto"/>
        <w:ind w:firstLine="4"/>
        <w:jc w:val="left"/>
      </w:pPr>
      <w:r>
        <w:rPr/>
        <w:t>Консультации по оцениванию работ проводятся по телефону: 8-918 - </w:t>
      </w:r>
      <w:r>
        <w:rPr>
          <w:b/>
        </w:rPr>
        <w:t>345 </w:t>
      </w:r>
      <w:r>
        <w:rPr/>
        <w:t>- 88</w:t>
      </w:r>
      <w:r>
        <w:rPr>
          <w:spacing w:val="5"/>
        </w:rPr>
        <w:t> </w:t>
      </w:r>
      <w:r>
        <w:rPr/>
        <w:t>-</w:t>
      </w:r>
      <w:r>
        <w:rPr>
          <w:spacing w:val="-8"/>
        </w:rPr>
        <w:t> </w:t>
      </w:r>
      <w:r>
        <w:rPr/>
        <w:t>24</w:t>
        <w:tab/>
        <w:t>Гриценко  Раиса</w:t>
      </w:r>
      <w:r>
        <w:rPr>
          <w:spacing w:val="1"/>
        </w:rPr>
        <w:t> </w:t>
      </w:r>
      <w:r>
        <w:rPr/>
        <w:t>Михайловна.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line="244" w:lineRule="auto" w:before="0"/>
        <w:ind w:left="2823" w:right="1336" w:hanging="787"/>
        <w:jc w:val="left"/>
        <w:rPr>
          <w:sz w:val="18"/>
        </w:rPr>
      </w:pPr>
      <w:r>
        <w:rPr>
          <w:sz w:val="18"/>
        </w:rPr>
        <w:t>Министерство образования, науки и молодёжной политики Краснодарского края ГБОУ  Институт развития образования Краснодарского края</w:t>
      </w:r>
    </w:p>
    <w:sectPr>
      <w:type w:val="continuous"/>
      <w:pgSz w:w="11900" w:h="16840"/>
      <w:pgMar w:top="620" w:bottom="280" w:left="1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59" w:lineRule="exact"/>
      <w:ind w:left="1185" w:right="2700"/>
      <w:jc w:val="center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20" w:lineRule="exact"/>
      <w:ind w:left="11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2018-02-25T10:03:44Z</dcterms:created>
  <dcterms:modified xsi:type="dcterms:W3CDTF">2018-02-25T10:03:44Z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