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5"/>
        <w:ind w:left="3119" w:right="3810"/>
        <w:jc w:val="center"/>
      </w:pPr>
      <w:r>
        <w:rPr>
          <w:w w:val="105"/>
        </w:rPr>
        <w:t>BAPHAHT 5</w:t>
      </w:r>
    </w:p>
    <w:p>
      <w:pPr>
        <w:pStyle w:val="BodyText"/>
        <w:spacing w:before="2"/>
      </w:pPr>
    </w:p>
    <w:tbl>
      <w:tblPr>
        <w:tblW w:w="0" w:type="auto"/>
        <w:jc w:val="left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3984"/>
      </w:tblGrid>
      <w:tr>
        <w:trPr>
          <w:trHeight w:val="280" w:hRule="atLeast"/>
        </w:trPr>
        <w:tc>
          <w:tcPr>
            <w:tcW w:w="1982" w:type="dxa"/>
          </w:tcPr>
          <w:p>
            <w:pPr>
              <w:pStyle w:val="TableParagraph"/>
              <w:spacing w:line="268" w:lineRule="exact"/>
              <w:ind w:left="182"/>
              <w:jc w:val="left"/>
              <w:rPr>
                <w:sz w:val="24"/>
              </w:rPr>
            </w:pPr>
            <w:r>
              <w:rPr>
                <w:sz w:val="24"/>
              </w:rPr>
              <w:t>HoMep aanaxiis</w:t>
            </w:r>
          </w:p>
        </w:tc>
        <w:tc>
          <w:tcPr>
            <w:tcW w:w="3984" w:type="dxa"/>
          </w:tcPr>
          <w:p>
            <w:pPr>
              <w:pStyle w:val="TableParagraph"/>
              <w:spacing w:line="263" w:lineRule="exact"/>
              <w:ind w:left="1315" w:right="1316"/>
              <w:rPr>
                <w:sz w:val="24"/>
              </w:rPr>
            </w:pPr>
            <w:r>
              <w:rPr>
                <w:w w:val="110"/>
                <w:sz w:val="24"/>
              </w:rPr>
              <w:t>Ozaezsi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w w:val="82"/>
                <w:sz w:val="24"/>
              </w:rPr>
              <w:t>1</w:t>
            </w:r>
          </w:p>
        </w:tc>
        <w:tc>
          <w:tcPr>
            <w:tcW w:w="3984" w:type="dxa"/>
          </w:tcPr>
          <w:p>
            <w:pPr>
              <w:pStyle w:val="TableParagraph"/>
              <w:spacing w:line="239" w:lineRule="exact"/>
              <w:ind w:left="1317" w:right="1316"/>
              <w:rPr>
                <w:sz w:val="24"/>
              </w:rPr>
            </w:pPr>
            <w:r>
              <w:rPr>
                <w:sz w:val="24"/>
              </w:rPr>
              <w:t>4123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tabs>
                <w:tab w:pos="1986" w:val="left" w:leader="none"/>
              </w:tabs>
              <w:spacing w:line="251" w:lineRule="exact"/>
              <w:ind w:left="940" w:right="-19"/>
              <w:jc w:val="left"/>
              <w:rPr>
                <w:sz w:val="25"/>
              </w:rPr>
            </w:pPr>
            <w:r>
              <w:rPr>
                <w:spacing w:val="15"/>
                <w:sz w:val="25"/>
              </w:rPr>
              <w:t>2</w:t>
            </w:r>
            <w:r>
              <w:rPr>
                <w:w w:val="100"/>
                <w:sz w:val="25"/>
                <w:u w:val="single"/>
              </w:rPr>
              <w:t> </w:t>
              <w:tab/>
            </w:r>
          </w:p>
        </w:tc>
        <w:tc>
          <w:tcPr>
            <w:tcW w:w="3984" w:type="dxa"/>
          </w:tcPr>
          <w:p>
            <w:pPr>
              <w:pStyle w:val="TableParagraph"/>
              <w:spacing w:line="251" w:lineRule="exact"/>
              <w:ind w:left="1315" w:right="1316"/>
              <w:rPr>
                <w:sz w:val="25"/>
              </w:rPr>
            </w:pPr>
            <w:r>
              <w:rPr>
                <w:sz w:val="25"/>
              </w:rPr>
              <w:t>42635</w:t>
            </w:r>
          </w:p>
        </w:tc>
      </w:tr>
      <w:tr>
        <w:trPr>
          <w:trHeight w:val="240" w:hRule="atLeast"/>
        </w:trPr>
        <w:tc>
          <w:tcPr>
            <w:tcW w:w="1982" w:type="dxa"/>
          </w:tcPr>
          <w:p>
            <w:pPr>
              <w:pStyle w:val="TableParagraph"/>
              <w:spacing w:line="246" w:lineRule="exact"/>
              <w:ind w:left="25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3984" w:type="dxa"/>
          </w:tcPr>
          <w:p>
            <w:pPr>
              <w:pStyle w:val="TableParagraph"/>
              <w:spacing w:line="241" w:lineRule="exact"/>
              <w:ind w:left="1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55" w:lineRule="exact"/>
              <w:ind w:left="25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w w:val="82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51" w:lineRule="exact"/>
              <w:ind w:left="15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3984" w:type="dxa"/>
          </w:tcPr>
          <w:p>
            <w:pPr>
              <w:pStyle w:val="TableParagraph"/>
              <w:spacing w:line="246" w:lineRule="exact"/>
              <w:ind w:left="10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55" w:lineRule="exact"/>
              <w:ind w:left="28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  <w:tc>
          <w:tcPr>
            <w:tcW w:w="3984" w:type="dxa"/>
          </w:tcPr>
          <w:p>
            <w:pPr>
              <w:pStyle w:val="TableParagraph"/>
              <w:spacing w:line="251" w:lineRule="exact"/>
              <w:ind w:left="1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51" w:lineRule="exact"/>
              <w:ind w:left="26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  <w:tc>
          <w:tcPr>
            <w:tcW w:w="398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8" w:lineRule="exact"/>
              <w:ind w:left="29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3984" w:type="dxa"/>
          </w:tcPr>
          <w:p>
            <w:pPr>
              <w:pStyle w:val="TableParagraph"/>
              <w:tabs>
                <w:tab w:pos="1233" w:val="left" w:leader="none"/>
              </w:tabs>
              <w:spacing w:line="246" w:lineRule="exact"/>
              <w:ind w:left="0" w:right="795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  <w:r>
              <w:rPr>
                <w:sz w:val="25"/>
              </w:rPr>
              <w:t> </w:t>
            </w:r>
            <w:r>
              <w:rPr>
                <w:spacing w:val="10"/>
                <w:sz w:val="25"/>
              </w:rPr>
              <w:t> </w:t>
            </w:r>
            <w:r>
              <w:rPr>
                <w:sz w:val="25"/>
                <w:u w:val="single"/>
              </w:rPr>
              <w:t> </w:t>
              <w:tab/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3984" w:type="dxa"/>
          </w:tcPr>
          <w:p>
            <w:pPr>
              <w:pStyle w:val="TableParagraph"/>
              <w:tabs>
                <w:tab w:pos="1095" w:val="left" w:leader="none"/>
                <w:tab w:pos="1579" w:val="left" w:leader="none"/>
              </w:tabs>
              <w:ind w:left="431"/>
              <w:jc w:val="lef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  <w:tab/>
            </w:r>
            <w:r>
              <w:rPr>
                <w:w w:val="100"/>
                <w:sz w:val="24"/>
              </w:rPr>
              <w:tab/>
            </w:r>
            <w:r>
              <w:rPr>
                <w:sz w:val="24"/>
              </w:rPr>
              <w:t>7468135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39" w:lineRule="exact"/>
              <w:ind w:left="846" w:right="8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4" w:type="dxa"/>
          </w:tcPr>
          <w:p>
            <w:pPr>
              <w:pStyle w:val="TableParagraph"/>
              <w:spacing w:line="246" w:lineRule="exact"/>
              <w:ind w:left="20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6" w:lineRule="exact"/>
              <w:ind w:left="838" w:right="813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3984" w:type="dxa"/>
          </w:tcPr>
          <w:p>
            <w:pPr>
              <w:pStyle w:val="TableParagraph"/>
              <w:spacing w:line="255" w:lineRule="exact"/>
              <w:ind w:left="0"/>
              <w:rPr>
                <w:sz w:val="25"/>
              </w:rPr>
            </w:pPr>
            <w:r>
              <w:rPr>
                <w:w w:val="71"/>
                <w:sz w:val="25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39" w:lineRule="exact"/>
              <w:ind w:left="841" w:right="8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4" w:type="dxa"/>
          </w:tcPr>
          <w:p>
            <w:pPr>
              <w:pStyle w:val="TableParagraph"/>
              <w:spacing w:line="246" w:lineRule="exact"/>
              <w:ind w:left="1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55" w:lineRule="exact"/>
              <w:ind w:left="838" w:right="813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w w:val="82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8" w:lineRule="exact"/>
              <w:ind w:left="846" w:right="8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4" w:type="dxa"/>
          </w:tcPr>
          <w:p>
            <w:pPr>
              <w:pStyle w:val="TableParagraph"/>
              <w:spacing w:line="251" w:lineRule="exact"/>
              <w:ind w:left="8"/>
              <w:rPr>
                <w:sz w:val="25"/>
              </w:rPr>
            </w:pPr>
            <w:r>
              <w:rPr>
                <w:w w:val="82"/>
                <w:sz w:val="25"/>
              </w:rPr>
              <w:t>l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8" w:lineRule="exact"/>
              <w:ind w:right="8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4" w:type="dxa"/>
          </w:tcPr>
          <w:p>
            <w:pPr>
              <w:pStyle w:val="TableParagraph"/>
              <w:spacing w:line="251" w:lineRule="exact"/>
              <w:ind w:left="6"/>
              <w:rPr>
                <w:sz w:val="25"/>
              </w:rPr>
            </w:pPr>
            <w:r>
              <w:rPr>
                <w:w w:val="71"/>
                <w:sz w:val="25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39" w:lineRule="exact"/>
              <w:ind w:right="8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84" w:type="dxa"/>
          </w:tcPr>
          <w:p>
            <w:pPr>
              <w:pStyle w:val="TableParagraph"/>
              <w:spacing w:line="241" w:lineRule="exact"/>
              <w:ind w:left="2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84" w:type="dxa"/>
          </w:tcPr>
          <w:p>
            <w:pPr>
              <w:pStyle w:val="TableParagraph"/>
              <w:tabs>
                <w:tab w:pos="1095" w:val="left" w:leader="none"/>
                <w:tab w:pos="1939" w:val="left" w:leader="none"/>
              </w:tabs>
              <w:ind w:left="455"/>
              <w:jc w:val="lef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  <w:tab/>
            </w:r>
            <w:r>
              <w:rPr>
                <w:w w:val="100"/>
                <w:sz w:val="24"/>
              </w:rPr>
              <w:tab/>
            </w:r>
            <w:r>
              <w:rPr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ind w:left="850" w:right="81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84" w:type="dxa"/>
          </w:tcPr>
          <w:p>
            <w:pPr>
              <w:pStyle w:val="TableParagraph"/>
              <w:spacing w:line="239" w:lineRule="exact"/>
              <w:ind w:left="1319" w:right="1306"/>
              <w:rPr>
                <w:sz w:val="24"/>
              </w:rPr>
            </w:pPr>
            <w:r>
              <w:rPr>
                <w:sz w:val="24"/>
              </w:rPr>
              <w:t>forgot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6" w:lineRule="exact"/>
              <w:ind w:right="809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3984" w:type="dxa"/>
          </w:tcPr>
          <w:p>
            <w:pPr>
              <w:pStyle w:val="TableParagraph"/>
              <w:spacing w:line="251" w:lineRule="exact"/>
              <w:ind w:left="955"/>
              <w:jc w:val="left"/>
              <w:rPr>
                <w:sz w:val="25"/>
              </w:rPr>
            </w:pPr>
            <w:r>
              <w:rPr>
                <w:sz w:val="25"/>
              </w:rPr>
              <w:t>am getting / ‘in getting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6" w:lineRule="exact"/>
              <w:ind w:left="850" w:right="813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3984" w:type="dxa"/>
          </w:tcPr>
          <w:p>
            <w:pPr>
              <w:pStyle w:val="TableParagraph"/>
              <w:ind w:left="1319" w:right="1309"/>
              <w:rPr>
                <w:sz w:val="24"/>
              </w:rPr>
            </w:pPr>
            <w:r>
              <w:rPr>
                <w:sz w:val="24"/>
              </w:rPr>
              <w:t>feet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8" w:lineRule="exact"/>
              <w:ind w:left="850" w:right="81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84" w:type="dxa"/>
          </w:tcPr>
          <w:p>
            <w:pPr>
              <w:pStyle w:val="TableParagraph"/>
              <w:spacing w:line="258" w:lineRule="exact"/>
              <w:ind w:left="1319" w:right="1307"/>
              <w:rPr>
                <w:sz w:val="26"/>
              </w:rPr>
            </w:pPr>
            <w:r>
              <w:rPr>
                <w:sz w:val="26"/>
              </w:rPr>
              <w:t>myself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51" w:lineRule="exact"/>
              <w:ind w:left="840" w:right="813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3984" w:type="dxa"/>
          </w:tcPr>
          <w:p>
            <w:pPr>
              <w:pStyle w:val="TableParagraph"/>
              <w:spacing w:line="246" w:lineRule="exact"/>
              <w:ind w:left="1319" w:right="1308"/>
              <w:rPr>
                <w:sz w:val="23"/>
              </w:rPr>
            </w:pPr>
            <w:r>
              <w:rPr>
                <w:sz w:val="23"/>
              </w:rPr>
              <w:t>best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1" w:lineRule="exact"/>
              <w:ind w:right="809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3984" w:type="dxa"/>
          </w:tcPr>
          <w:p>
            <w:pPr>
              <w:pStyle w:val="TableParagraph"/>
              <w:spacing w:line="234" w:lineRule="exact"/>
              <w:ind w:left="1140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will give / ‘11 give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1" w:lineRule="exact"/>
              <w:ind w:right="809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3984" w:type="dxa"/>
          </w:tcPr>
          <w:p>
            <w:pPr>
              <w:pStyle w:val="TableParagraph"/>
              <w:spacing w:line="241" w:lineRule="exact"/>
              <w:ind w:left="1006"/>
              <w:jc w:val="left"/>
              <w:rPr>
                <w:sz w:val="23"/>
              </w:rPr>
            </w:pPr>
            <w:r>
              <w:rPr>
                <w:sz w:val="23"/>
              </w:rPr>
              <w:t>would send  / ‘d send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51" w:lineRule="exact"/>
              <w:ind w:right="80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3984" w:type="dxa"/>
          </w:tcPr>
          <w:p>
            <w:pPr>
              <w:pStyle w:val="TableParagraph"/>
              <w:ind w:left="1319" w:right="1296"/>
              <w:rPr>
                <w:sz w:val="24"/>
              </w:rPr>
            </w:pPr>
            <w:r>
              <w:rPr>
                <w:sz w:val="24"/>
              </w:rPr>
              <w:t>struck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51" w:lineRule="exact"/>
              <w:ind w:right="809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3984" w:type="dxa"/>
          </w:tcPr>
          <w:p>
            <w:pPr>
              <w:pStyle w:val="TableParagraph"/>
              <w:spacing w:line="248" w:lineRule="exact"/>
              <w:ind w:left="1319" w:right="1299"/>
              <w:rPr>
                <w:sz w:val="24"/>
              </w:rPr>
            </w:pPr>
            <w:r>
              <w:rPr>
                <w:sz w:val="24"/>
              </w:rPr>
              <w:t>took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51" w:lineRule="exact"/>
              <w:ind w:right="812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3984" w:type="dxa"/>
          </w:tcPr>
          <w:p>
            <w:pPr>
              <w:pStyle w:val="TableParagraph"/>
              <w:spacing w:line="241" w:lineRule="exact"/>
              <w:ind w:left="1319" w:right="1309"/>
              <w:rPr>
                <w:sz w:val="23"/>
              </w:rPr>
            </w:pPr>
            <w:r>
              <w:rPr>
                <w:sz w:val="23"/>
              </w:rPr>
              <w:t>different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4" w:type="dxa"/>
          </w:tcPr>
          <w:p>
            <w:pPr>
              <w:pStyle w:val="TableParagraph"/>
              <w:ind w:left="1319" w:right="1308"/>
              <w:rPr>
                <w:sz w:val="24"/>
              </w:rPr>
            </w:pPr>
            <w:r>
              <w:rPr>
                <w:sz w:val="24"/>
              </w:rPr>
              <w:t>scientist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4" w:type="dxa"/>
          </w:tcPr>
          <w:p>
            <w:pPr>
              <w:pStyle w:val="TableParagraph"/>
              <w:ind w:left="1319" w:right="1316"/>
              <w:rPr>
                <w:sz w:val="24"/>
              </w:rPr>
            </w:pPr>
            <w:r>
              <w:rPr>
                <w:sz w:val="24"/>
              </w:rPr>
              <w:t>unfortunately</w:t>
            </w:r>
          </w:p>
        </w:tc>
      </w:tr>
      <w:tr>
        <w:trPr>
          <w:trHeight w:val="260" w:hRule="atLeast"/>
        </w:trPr>
        <w:tc>
          <w:tcPr>
            <w:tcW w:w="1982" w:type="dxa"/>
          </w:tcPr>
          <w:p>
            <w:pPr>
              <w:pStyle w:val="TableParagraph"/>
              <w:spacing w:line="241" w:lineRule="exact"/>
              <w:ind w:right="804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3984" w:type="dxa"/>
          </w:tcPr>
          <w:p>
            <w:pPr>
              <w:pStyle w:val="TableParagraph"/>
              <w:tabs>
                <w:tab w:pos="935" w:val="left" w:leader="none"/>
                <w:tab w:pos="1364" w:val="left" w:leader="none"/>
                <w:tab w:pos="3080" w:val="left" w:leader="none"/>
              </w:tabs>
              <w:spacing w:line="246" w:lineRule="exact"/>
              <w:ind w:left="0" w:right="724"/>
              <w:jc w:val="right"/>
              <w:rPr>
                <w:sz w:val="25"/>
              </w:rPr>
            </w:pPr>
            <w:r>
              <w:rPr>
                <w:w w:val="100"/>
                <w:sz w:val="25"/>
                <w:u w:val="single"/>
              </w:rPr>
              <w:t> </w:t>
              <w:tab/>
            </w:r>
            <w:r>
              <w:rPr>
                <w:w w:val="100"/>
                <w:sz w:val="25"/>
              </w:rPr>
              <w:tab/>
            </w:r>
            <w:r>
              <w:rPr>
                <w:w w:val="90"/>
                <w:sz w:val="25"/>
              </w:rPr>
              <w:t>disastro</w:t>
            </w:r>
            <w:r>
              <w:rPr>
                <w:w w:val="90"/>
                <w:sz w:val="25"/>
                <w:u w:val="single"/>
              </w:rPr>
              <w:t>us</w:t>
            </w:r>
            <w:r>
              <w:rPr>
                <w:sz w:val="25"/>
                <w:u w:val="single"/>
              </w:rPr>
              <w:tab/>
            </w:r>
          </w:p>
        </w:tc>
      </w:tr>
      <w:tr>
        <w:trPr>
          <w:trHeight w:val="240" w:hRule="atLeast"/>
        </w:trPr>
        <w:tc>
          <w:tcPr>
            <w:tcW w:w="1982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spacing w:line="239" w:lineRule="exact"/>
              <w:ind w:right="81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84" w:type="dxa"/>
          </w:tcPr>
          <w:p>
            <w:pPr>
              <w:pStyle w:val="TableParagraph"/>
              <w:spacing w:line="239" w:lineRule="exact"/>
              <w:ind w:left="1319" w:right="1294"/>
              <w:rPr>
                <w:sz w:val="24"/>
              </w:rPr>
            </w:pPr>
            <w:r>
              <w:rPr>
                <w:sz w:val="24"/>
              </w:rPr>
              <w:t>properly</w:t>
            </w:r>
          </w:p>
        </w:tc>
      </w:tr>
      <w:tr>
        <w:trPr>
          <w:trHeight w:val="260" w:hRule="atLeast"/>
        </w:trPr>
        <w:tc>
          <w:tcPr>
            <w:tcW w:w="1982" w:type="dxa"/>
            <w:tcBorders>
              <w:top w:val="thinThickMediumGap" w:sz="9" w:space="0" w:color="000000"/>
            </w:tcBorders>
          </w:tcPr>
          <w:p>
            <w:pPr>
              <w:pStyle w:val="TableParagraph"/>
              <w:spacing w:line="236" w:lineRule="exact"/>
              <w:ind w:right="800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3984" w:type="dxa"/>
          </w:tcPr>
          <w:p>
            <w:pPr>
              <w:pStyle w:val="TableParagraph"/>
              <w:spacing w:line="233" w:lineRule="exact"/>
              <w:ind w:left="1319" w:right="1308"/>
              <w:rPr>
                <w:sz w:val="24"/>
              </w:rPr>
            </w:pPr>
            <w:r>
              <w:rPr>
                <w:sz w:val="24"/>
              </w:rPr>
              <w:t>argument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0"/>
        <w:ind w:left="3119" w:right="3772"/>
        <w:jc w:val="center"/>
      </w:pPr>
      <w:r>
        <w:rPr/>
        <w:t>118</w:t>
      </w:r>
    </w:p>
    <w:sectPr>
      <w:type w:val="continuous"/>
      <w:pgSz w:w="11630" w:h="16440"/>
      <w:pgMar w:top="560" w:bottom="280" w:left="16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44" w:lineRule="exact"/>
      <w:ind w:left="851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Ю.С. Веселова</dc:creator>
  <dc:subject>Пособие предназначено для подготовки учащихся 9-х классов к государственной итоговой аттестации по образовательным программам основного общего образования в форме основного государственного экзамена (ОГЭ) по английскому языку. В пособии представлены 5 примерных вариантов ОГЭ 2017 и тренировочные задания по всем разделам экзамена, в соответствии с требованиями Спецификации и Кодификатора элементов содержания и требований к уровню подготовки обучающихся для проведения ОГЭ по английскому языку. Каждый вариант содержит задания, направленные на отработку всех типов заданий, проверяемых на экзамене, - в разделах «Аудирование», «Чтение», «Грамматика и лексика», «Письмо» и «Говорение». Также в* пособие включены методические рекомендации по выполнению заданий, критерии оценивания заданий с развернутым ответом, дополнительные схемы оценивания заданий с развернутым ответом и ответы ко всем тренировочным заданиям и примерным вариантам.Тренировочные задания и примерные варианты могут быть использованы для проведения репетиционных экзаменов в 9 классе, а также для самостоятельной подготовки к ОГЭ по английскому языку.</dc:subject>
  <dc:title>ОГЭ. Английский язык. Комплекс материалов для подготовки учащихся./ Ю.С. Веселова [Основной государственный экзамен, 2017 г.]</dc:title>
  <dcterms:created xsi:type="dcterms:W3CDTF">2018-02-25T11:43:21Z</dcterms:created>
  <dcterms:modified xsi:type="dcterms:W3CDTF">2018-02-25T11:43:21Z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