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2085" w:right="0" w:firstLine="0"/>
        <w:jc w:val="left"/>
        <w:rPr>
          <w:sz w:val="38"/>
        </w:rPr>
      </w:pPr>
      <w:r>
        <w:rPr>
          <w:color w:val="FF0000"/>
          <w:w w:val="105"/>
          <w:sz w:val="38"/>
        </w:rPr>
        <w:t>Живите сегодняшним днем</w:t>
      </w:r>
    </w:p>
    <w:p>
      <w:pPr>
        <w:pStyle w:val="BodyText"/>
        <w:spacing w:line="242" w:lineRule="auto" w:before="290"/>
        <w:ind w:left="115" w:right="116" w:firstLine="664"/>
        <w:jc w:val="both"/>
      </w:pPr>
      <w:r>
        <w:rPr>
          <w:sz w:val="27"/>
        </w:rPr>
        <w:t>Весной 1871 года один молодой человек случайно взял книгу и </w:t>
      </w:r>
      <w:r>
        <w:rPr/>
        <w:t>прочитал четырнадцать слов, которые коренным образом изменили его будущее. Он был студентом-медиком, практиковался в главной больнице Монреаля и ужасно волновался перед выпускными экзаменами. Перед ним стол ряд проблем </w:t>
      </w:r>
      <w:r>
        <w:rPr>
          <w:w w:val="95"/>
        </w:rPr>
        <w:t>— </w:t>
      </w:r>
      <w:r>
        <w:rPr/>
        <w:t>куда идти работать, как получить собственную практику, наконец, как заработать себе на жизнь.</w:t>
      </w:r>
    </w:p>
    <w:p>
      <w:pPr>
        <w:pStyle w:val="BodyText"/>
        <w:spacing w:before="5"/>
        <w:rPr>
          <w:sz w:val="25"/>
        </w:rPr>
      </w:pPr>
    </w:p>
    <w:p>
      <w:pPr>
        <w:spacing w:before="1"/>
        <w:ind w:left="779" w:right="0" w:firstLine="0"/>
        <w:jc w:val="left"/>
        <w:rPr>
          <w:sz w:val="27"/>
        </w:rPr>
      </w:pPr>
      <w:r>
        <w:rPr>
          <w:sz w:val="27"/>
        </w:rPr>
        <w:t>Четырнадцать  слов, которые этот студент прочитал  в 1871 году,</w:t>
      </w:r>
    </w:p>
    <w:p>
      <w:pPr>
        <w:pStyle w:val="BodyText"/>
        <w:tabs>
          <w:tab w:pos="7421" w:val="left" w:leader="none"/>
        </w:tabs>
        <w:spacing w:line="242" w:lineRule="auto" w:before="1"/>
        <w:ind w:left="5083" w:right="111" w:firstLine="1"/>
        <w:jc w:val="both"/>
      </w:pPr>
      <w:r>
        <w:rPr/>
        <w:drawing>
          <wp:anchor distT="0" distB="0" distL="0" distR="0" allowOverlap="1" layoutInCell="1" locked="0" behindDoc="1" simplePos="0" relativeHeight="268433567">
            <wp:simplePos x="0" y="0"/>
            <wp:positionH relativeFrom="page">
              <wp:posOffset>1011936</wp:posOffset>
            </wp:positionH>
            <wp:positionV relativeFrom="paragraph">
              <wp:posOffset>182929</wp:posOffset>
            </wp:positionV>
            <wp:extent cx="3041904" cy="228295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904" cy="228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сделали его одним из самых известных врачей своего поколения. Он организовал известную  всем  Школу медицины </w:t>
      </w:r>
      <w:r>
        <w:rPr>
          <w:color w:val="0070BF"/>
        </w:rPr>
        <w:t>Джонса </w:t>
      </w:r>
      <w:r>
        <w:rPr/>
        <w:t>Хопкинса. Он стал королевским профессором медицины</w:t>
        <w:tab/>
        <w:t>Оксфордского университета </w:t>
      </w:r>
      <w:r>
        <w:rPr>
          <w:w w:val="95"/>
        </w:rPr>
        <w:t>— </w:t>
      </w:r>
      <w:r>
        <w:rPr/>
        <w:t>это высший титул, которого может быть удостоен врач в Британской империи. Король Англии присвоил    ему    титул  </w:t>
      </w:r>
      <w:r>
        <w:rPr>
          <w:spacing w:val="17"/>
        </w:rPr>
        <w:t> </w:t>
      </w:r>
      <w:r>
        <w:rPr/>
        <w:t>рыцаря.</w:t>
      </w:r>
    </w:p>
    <w:p>
      <w:pPr>
        <w:pStyle w:val="BodyText"/>
        <w:spacing w:line="242" w:lineRule="auto"/>
        <w:ind w:left="118" w:firstLine="4966"/>
      </w:pPr>
      <w:r>
        <w:rPr/>
        <w:t>После его смерти вышли в свет два толстенных тома в 1446 страниц, описывающих  историю его жизни.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3"/>
        </w:rPr>
      </w:pPr>
    </w:p>
    <w:p>
      <w:pPr>
        <w:spacing w:line="244" w:lineRule="auto" w:before="0"/>
        <w:ind w:left="115" w:right="111" w:firstLine="662"/>
        <w:jc w:val="both"/>
        <w:rPr>
          <w:sz w:val="26"/>
        </w:rPr>
      </w:pPr>
      <w:r>
        <w:rPr>
          <w:w w:val="105"/>
          <w:sz w:val="27"/>
        </w:rPr>
        <w:t>Его</w:t>
      </w:r>
      <w:r>
        <w:rPr>
          <w:spacing w:val="-33"/>
          <w:w w:val="105"/>
          <w:sz w:val="27"/>
        </w:rPr>
        <w:t> </w:t>
      </w:r>
      <w:r>
        <w:rPr>
          <w:w w:val="105"/>
          <w:sz w:val="27"/>
        </w:rPr>
        <w:t>имя</w:t>
      </w:r>
      <w:r>
        <w:rPr>
          <w:spacing w:val="-28"/>
          <w:w w:val="105"/>
          <w:sz w:val="27"/>
        </w:rPr>
        <w:t> </w:t>
      </w:r>
      <w:r>
        <w:rPr>
          <w:w w:val="90"/>
          <w:sz w:val="27"/>
        </w:rPr>
        <w:t>—</w:t>
      </w:r>
      <w:r>
        <w:rPr>
          <w:spacing w:val="-44"/>
          <w:w w:val="90"/>
          <w:sz w:val="27"/>
        </w:rPr>
        <w:t> </w:t>
      </w:r>
      <w:r>
        <w:rPr>
          <w:w w:val="105"/>
          <w:sz w:val="27"/>
        </w:rPr>
        <w:t>сэр</w:t>
      </w:r>
      <w:r>
        <w:rPr>
          <w:spacing w:val="-34"/>
          <w:w w:val="105"/>
          <w:sz w:val="27"/>
        </w:rPr>
        <w:t> </w:t>
      </w:r>
      <w:r>
        <w:rPr>
          <w:w w:val="105"/>
          <w:sz w:val="27"/>
        </w:rPr>
        <w:t>Уильям</w:t>
      </w:r>
      <w:r>
        <w:rPr>
          <w:spacing w:val="-27"/>
          <w:w w:val="105"/>
          <w:sz w:val="27"/>
        </w:rPr>
        <w:t> </w:t>
      </w:r>
      <w:r>
        <w:rPr>
          <w:w w:val="105"/>
          <w:sz w:val="27"/>
        </w:rPr>
        <w:t>Ослер.</w:t>
      </w:r>
      <w:r>
        <w:rPr>
          <w:spacing w:val="-24"/>
          <w:w w:val="105"/>
          <w:sz w:val="27"/>
        </w:rPr>
        <w:t> </w:t>
      </w:r>
      <w:r>
        <w:rPr>
          <w:w w:val="105"/>
          <w:sz w:val="27"/>
        </w:rPr>
        <w:t>Вот</w:t>
      </w:r>
      <w:r>
        <w:rPr>
          <w:spacing w:val="-25"/>
          <w:w w:val="105"/>
          <w:sz w:val="27"/>
        </w:rPr>
        <w:t> </w:t>
      </w:r>
      <w:r>
        <w:rPr>
          <w:w w:val="105"/>
          <w:sz w:val="27"/>
        </w:rPr>
        <w:t>те</w:t>
      </w:r>
      <w:r>
        <w:rPr>
          <w:spacing w:val="-31"/>
          <w:w w:val="105"/>
          <w:sz w:val="27"/>
        </w:rPr>
        <w:t> </w:t>
      </w:r>
      <w:r>
        <w:rPr>
          <w:w w:val="105"/>
          <w:sz w:val="27"/>
        </w:rPr>
        <w:t>слова,</w:t>
      </w:r>
      <w:r>
        <w:rPr>
          <w:spacing w:val="-26"/>
          <w:w w:val="105"/>
          <w:sz w:val="27"/>
        </w:rPr>
        <w:t> </w:t>
      </w:r>
      <w:r>
        <w:rPr>
          <w:w w:val="105"/>
          <w:sz w:val="27"/>
        </w:rPr>
        <w:t>которые</w:t>
      </w:r>
      <w:r>
        <w:rPr>
          <w:spacing w:val="-22"/>
          <w:w w:val="105"/>
          <w:sz w:val="27"/>
        </w:rPr>
        <w:t> </w:t>
      </w:r>
      <w:r>
        <w:rPr>
          <w:w w:val="105"/>
          <w:sz w:val="27"/>
        </w:rPr>
        <w:t>он</w:t>
      </w:r>
      <w:r>
        <w:rPr>
          <w:spacing w:val="-28"/>
          <w:w w:val="105"/>
          <w:sz w:val="27"/>
        </w:rPr>
        <w:t> </w:t>
      </w:r>
      <w:r>
        <w:rPr>
          <w:w w:val="105"/>
          <w:sz w:val="27"/>
        </w:rPr>
        <w:t>прочитал </w:t>
      </w:r>
      <w:r>
        <w:rPr>
          <w:w w:val="105"/>
          <w:sz w:val="26"/>
        </w:rPr>
        <w:t>весной 1871 года, </w:t>
      </w:r>
      <w:r>
        <w:rPr>
          <w:w w:val="90"/>
          <w:sz w:val="26"/>
        </w:rPr>
        <w:t>— </w:t>
      </w:r>
      <w:r>
        <w:rPr>
          <w:w w:val="105"/>
          <w:sz w:val="26"/>
        </w:rPr>
        <w:t>четырнадцать слов из книги </w:t>
      </w:r>
      <w:r>
        <w:rPr>
          <w:w w:val="105"/>
          <w:sz w:val="26"/>
          <w:u w:val="single"/>
        </w:rPr>
        <w:t>Томаса Карлейля,</w:t>
      </w:r>
      <w:r>
        <w:rPr>
          <w:w w:val="105"/>
          <w:sz w:val="26"/>
        </w:rPr>
        <w:t> которые помогли ему начать жить без беспокойства: </w:t>
      </w:r>
      <w:r>
        <w:rPr>
          <w:color w:val="C45911"/>
          <w:w w:val="105"/>
          <w:sz w:val="26"/>
        </w:rPr>
        <w:t>«he </w:t>
      </w:r>
      <w:r>
        <w:rPr>
          <w:i/>
          <w:color w:val="C45911"/>
          <w:w w:val="105"/>
          <w:sz w:val="26"/>
        </w:rPr>
        <w:t>пытайтесь </w:t>
      </w:r>
      <w:r>
        <w:rPr>
          <w:color w:val="C45911"/>
          <w:w w:val="105"/>
          <w:sz w:val="26"/>
        </w:rPr>
        <w:t>yвпdemь то, чmo </w:t>
      </w:r>
      <w:r>
        <w:rPr>
          <w:i/>
          <w:color w:val="C45911"/>
          <w:w w:val="105"/>
          <w:sz w:val="26"/>
        </w:rPr>
        <w:t>скрыто </w:t>
      </w:r>
      <w:r>
        <w:rPr>
          <w:color w:val="C45911"/>
          <w:w w:val="105"/>
          <w:sz w:val="26"/>
        </w:rPr>
        <w:t>в тумане буdущеэо/ жпвпте сеэоdня п </w:t>
      </w:r>
      <w:r>
        <w:rPr>
          <w:i/>
          <w:color w:val="C45911"/>
          <w:w w:val="105"/>
          <w:sz w:val="26"/>
        </w:rPr>
        <w:t>занпмайтесь  </w:t>
      </w:r>
      <w:r>
        <w:rPr>
          <w:color w:val="C45911"/>
          <w:w w:val="105"/>
          <w:sz w:val="26"/>
        </w:rPr>
        <w:t>сеэоdняшнпмп</w:t>
      </w:r>
      <w:r>
        <w:rPr>
          <w:color w:val="C45911"/>
          <w:spacing w:val="65"/>
          <w:w w:val="105"/>
          <w:sz w:val="26"/>
        </w:rPr>
        <w:t> </w:t>
      </w:r>
      <w:r>
        <w:rPr>
          <w:color w:val="C45911"/>
          <w:w w:val="105"/>
          <w:sz w:val="26"/>
        </w:rPr>
        <w:t>dеламп».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2" w:lineRule="auto"/>
        <w:ind w:left="115" w:right="110" w:firstLine="666"/>
        <w:jc w:val="both"/>
      </w:pPr>
      <w:r>
        <w:rPr>
          <w:sz w:val="27"/>
        </w:rPr>
        <w:t>Сорок два года спустя, теплым весенним вечером, когда в </w:t>
      </w:r>
      <w:r>
        <w:rPr/>
        <w:t>университетском городке цвели тюльпаны, этот человек, сэр Уильям Ослер, выступал перед студентами Йельского университета. Он говорил им, что считается, будто такой человек, как он,</w:t>
      </w:r>
      <w:r>
        <w:rPr>
          <w:spacing w:val="-53"/>
        </w:rPr>
        <w:t> </w:t>
      </w:r>
      <w:r>
        <w:rPr/>
        <w:t>являющийся профессором четырех университетов и написавший одну из самых популярных во всем мире книг, должен </w:t>
      </w:r>
      <w:r>
        <w:rPr>
          <w:color w:val="00AF4F"/>
          <w:u w:val="single" w:color="00AF4F"/>
        </w:rPr>
        <w:t>«обладать особым складом </w:t>
      </w:r>
      <w:r>
        <w:rPr>
          <w:u w:val="single" w:color="00AF4F"/>
        </w:rPr>
        <w:t>Ума»</w:t>
      </w:r>
      <w:r>
        <w:rPr/>
        <w:t>. Ослер заявил, что это абсолютная чушь: его близкие друзья знают </w:t>
      </w:r>
      <w:r>
        <w:rPr>
          <w:w w:val="95"/>
        </w:rPr>
        <w:t>— </w:t>
      </w:r>
      <w:r>
        <w:rPr/>
        <w:t>он обладает </w:t>
      </w:r>
      <w:r>
        <w:rPr>
          <w:color w:val="00B68C"/>
          <w:u w:val="single" w:color="00AF4F"/>
        </w:rPr>
        <w:t>«самыми</w:t>
      </w:r>
      <w:r>
        <w:rPr>
          <w:color w:val="00B68C"/>
        </w:rPr>
        <w:t> </w:t>
      </w:r>
      <w:r>
        <w:rPr>
          <w:color w:val="00AF4F"/>
          <w:u w:val="single" w:color="00AF4F"/>
        </w:rPr>
        <w:t>посредственными</w:t>
      </w:r>
      <w:r>
        <w:rPr>
          <w:color w:val="00AF4F"/>
          <w:spacing w:val="62"/>
          <w:u w:val="single" w:color="00AF4F"/>
        </w:rPr>
        <w:t> </w:t>
      </w:r>
      <w:r>
        <w:rPr>
          <w:u w:val="single" w:color="00AF4F"/>
        </w:rPr>
        <w:t>способностями»</w:t>
      </w:r>
      <w:r>
        <w:rPr/>
        <w:t>.</w:t>
      </w:r>
    </w:p>
    <w:sectPr>
      <w:type w:val="continuous"/>
      <w:pgSz w:w="12240" w:h="15840"/>
      <w:pgMar w:top="980" w:bottom="280" w:left="14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2018-02-25T13:59:26Z</dcterms:created>
  <dcterms:modified xsi:type="dcterms:W3CDTF">2018-02-25T13:59:26Z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LastSaved">
    <vt:filetime>2017-11-07T00:00:00Z</vt:filetime>
  </property>
</Properties>
</file>